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EA2AD" w14:textId="3AB7711A" w:rsidR="001E41F3" w:rsidRDefault="008B0518">
      <w:pPr>
        <w:pStyle w:val="CRCoverPage"/>
        <w:tabs>
          <w:tab w:val="right" w:pos="9639"/>
        </w:tabs>
        <w:spacing w:after="0"/>
        <w:rPr>
          <w:b/>
          <w:i/>
          <w:noProof/>
          <w:sz w:val="28"/>
        </w:rPr>
      </w:pPr>
      <w:r>
        <w:rPr>
          <w:b/>
          <w:noProof/>
          <w:sz w:val="24"/>
        </w:rPr>
        <w:t>3GPP TSG-RAN WG1 Meeting #95</w:t>
      </w:r>
      <w:r w:rsidR="001E41F3">
        <w:rPr>
          <w:b/>
          <w:i/>
          <w:noProof/>
          <w:sz w:val="24"/>
        </w:rPr>
        <w:t xml:space="preserve"> </w:t>
      </w:r>
      <w:r w:rsidR="001E41F3">
        <w:rPr>
          <w:b/>
          <w:i/>
          <w:noProof/>
          <w:sz w:val="28"/>
        </w:rPr>
        <w:tab/>
      </w:r>
      <w:r w:rsidR="0034363A" w:rsidRPr="00905BF3">
        <w:rPr>
          <w:b/>
          <w:noProof/>
          <w:sz w:val="28"/>
        </w:rPr>
        <w:t>R1-18</w:t>
      </w:r>
      <w:r w:rsidR="00905BF3" w:rsidRPr="00905BF3">
        <w:rPr>
          <w:b/>
          <w:noProof/>
          <w:sz w:val="28"/>
        </w:rPr>
        <w:t>1370</w:t>
      </w:r>
      <w:r w:rsidR="00E11F34">
        <w:rPr>
          <w:b/>
          <w:noProof/>
          <w:sz w:val="28"/>
        </w:rPr>
        <w:t>5</w:t>
      </w:r>
      <w:bookmarkStart w:id="0" w:name="_GoBack"/>
      <w:bookmarkEnd w:id="0"/>
    </w:p>
    <w:p w14:paraId="2AB38CB8" w14:textId="58E01444" w:rsidR="001E41F3" w:rsidRDefault="008B0518" w:rsidP="005E2C44">
      <w:pPr>
        <w:pStyle w:val="CRCoverPage"/>
        <w:outlineLvl w:val="0"/>
        <w:rPr>
          <w:b/>
          <w:noProof/>
          <w:sz w:val="24"/>
        </w:rPr>
      </w:pPr>
      <w:r w:rsidRPr="008B0518">
        <w:rPr>
          <w:b/>
          <w:noProof/>
          <w:sz w:val="24"/>
        </w:rPr>
        <w:t>Spokane, Washington, USA November 12th – 16th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1826B34" w14:textId="77777777">
        <w:tc>
          <w:tcPr>
            <w:tcW w:w="9641" w:type="dxa"/>
            <w:gridSpan w:val="9"/>
            <w:tcBorders>
              <w:top w:val="single" w:sz="4" w:space="0" w:color="auto"/>
              <w:left w:val="single" w:sz="4" w:space="0" w:color="auto"/>
              <w:right w:val="single" w:sz="4" w:space="0" w:color="auto"/>
            </w:tcBorders>
          </w:tcPr>
          <w:p w14:paraId="452A441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4A328A7C" w14:textId="77777777">
        <w:tc>
          <w:tcPr>
            <w:tcW w:w="9641" w:type="dxa"/>
            <w:gridSpan w:val="9"/>
            <w:tcBorders>
              <w:left w:val="single" w:sz="4" w:space="0" w:color="auto"/>
              <w:right w:val="single" w:sz="4" w:space="0" w:color="auto"/>
            </w:tcBorders>
          </w:tcPr>
          <w:p w14:paraId="0357610B" w14:textId="77777777" w:rsidR="001E41F3" w:rsidRDefault="001E41F3">
            <w:pPr>
              <w:pStyle w:val="CRCoverPage"/>
              <w:spacing w:after="0"/>
              <w:jc w:val="center"/>
              <w:rPr>
                <w:noProof/>
              </w:rPr>
            </w:pPr>
            <w:r>
              <w:rPr>
                <w:b/>
                <w:noProof/>
                <w:sz w:val="32"/>
              </w:rPr>
              <w:t>CHANGE REQUEST</w:t>
            </w:r>
          </w:p>
        </w:tc>
      </w:tr>
      <w:tr w:rsidR="001E41F3" w14:paraId="27A1E68E" w14:textId="77777777">
        <w:tc>
          <w:tcPr>
            <w:tcW w:w="9641" w:type="dxa"/>
            <w:gridSpan w:val="9"/>
            <w:tcBorders>
              <w:left w:val="single" w:sz="4" w:space="0" w:color="auto"/>
              <w:right w:val="single" w:sz="4" w:space="0" w:color="auto"/>
            </w:tcBorders>
          </w:tcPr>
          <w:p w14:paraId="0FF791D2" w14:textId="77777777" w:rsidR="001E41F3" w:rsidRDefault="001E41F3">
            <w:pPr>
              <w:pStyle w:val="CRCoverPage"/>
              <w:spacing w:after="0"/>
              <w:rPr>
                <w:noProof/>
                <w:sz w:val="8"/>
                <w:szCs w:val="8"/>
              </w:rPr>
            </w:pPr>
          </w:p>
        </w:tc>
      </w:tr>
      <w:tr w:rsidR="001E41F3" w14:paraId="3C0F385C" w14:textId="77777777" w:rsidTr="0051580D">
        <w:tc>
          <w:tcPr>
            <w:tcW w:w="142" w:type="dxa"/>
            <w:tcBorders>
              <w:left w:val="single" w:sz="4" w:space="0" w:color="auto"/>
            </w:tcBorders>
          </w:tcPr>
          <w:p w14:paraId="09169115" w14:textId="77777777" w:rsidR="001E41F3" w:rsidRDefault="001E41F3">
            <w:pPr>
              <w:pStyle w:val="CRCoverPage"/>
              <w:spacing w:after="0"/>
              <w:jc w:val="right"/>
              <w:rPr>
                <w:noProof/>
              </w:rPr>
            </w:pPr>
          </w:p>
        </w:tc>
        <w:tc>
          <w:tcPr>
            <w:tcW w:w="2126" w:type="dxa"/>
            <w:shd w:val="pct30" w:color="FFFF00" w:fill="auto"/>
          </w:tcPr>
          <w:p w14:paraId="41C88EA6" w14:textId="02A60E0D" w:rsidR="001E41F3" w:rsidRDefault="0034363A" w:rsidP="0051580D">
            <w:pPr>
              <w:pStyle w:val="CRCoverPage"/>
              <w:spacing w:after="0"/>
              <w:rPr>
                <w:b/>
                <w:noProof/>
                <w:sz w:val="28"/>
              </w:rPr>
            </w:pPr>
            <w:r>
              <w:rPr>
                <w:b/>
                <w:noProof/>
                <w:sz w:val="28"/>
              </w:rPr>
              <w:t>36.21</w:t>
            </w:r>
            <w:r w:rsidR="00DE5A00">
              <w:rPr>
                <w:b/>
                <w:noProof/>
                <w:sz w:val="28"/>
              </w:rPr>
              <w:t>3</w:t>
            </w:r>
          </w:p>
        </w:tc>
        <w:tc>
          <w:tcPr>
            <w:tcW w:w="709" w:type="dxa"/>
          </w:tcPr>
          <w:p w14:paraId="46153C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C7EE9C" w14:textId="77777777" w:rsidR="001E41F3" w:rsidRDefault="001E41F3">
            <w:pPr>
              <w:pStyle w:val="CRCoverPage"/>
              <w:spacing w:after="0"/>
              <w:rPr>
                <w:noProof/>
              </w:rPr>
            </w:pPr>
            <w:r w:rsidRPr="000A18F1">
              <w:rPr>
                <w:b/>
                <w:noProof/>
                <w:sz w:val="28"/>
                <w:highlight w:val="yellow"/>
              </w:rPr>
              <w:t>CRNum</w:t>
            </w:r>
          </w:p>
        </w:tc>
        <w:tc>
          <w:tcPr>
            <w:tcW w:w="709" w:type="dxa"/>
          </w:tcPr>
          <w:p w14:paraId="0C19A93F"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E8FCE" w14:textId="77777777" w:rsidR="001E41F3" w:rsidRDefault="001E41F3">
            <w:pPr>
              <w:pStyle w:val="CRCoverPage"/>
              <w:spacing w:after="0"/>
              <w:jc w:val="center"/>
              <w:rPr>
                <w:b/>
                <w:noProof/>
              </w:rPr>
            </w:pPr>
            <w:r>
              <w:rPr>
                <w:b/>
                <w:noProof/>
                <w:sz w:val="32"/>
              </w:rPr>
              <w:t>-</w:t>
            </w:r>
          </w:p>
        </w:tc>
        <w:tc>
          <w:tcPr>
            <w:tcW w:w="2693" w:type="dxa"/>
          </w:tcPr>
          <w:p w14:paraId="455FBB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4A2A27F" w14:textId="5F64DC67" w:rsidR="001E41F3" w:rsidRDefault="0034363A">
            <w:pPr>
              <w:pStyle w:val="CRCoverPage"/>
              <w:spacing w:after="0"/>
              <w:jc w:val="center"/>
              <w:rPr>
                <w:noProof/>
              </w:rPr>
            </w:pPr>
            <w:r>
              <w:rPr>
                <w:b/>
                <w:noProof/>
                <w:sz w:val="32"/>
              </w:rPr>
              <w:t>15.</w:t>
            </w:r>
            <w:r w:rsidR="0093659D">
              <w:rPr>
                <w:b/>
                <w:noProof/>
                <w:sz w:val="32"/>
              </w:rPr>
              <w:t>3</w:t>
            </w:r>
            <w:r>
              <w:rPr>
                <w:b/>
                <w:noProof/>
                <w:sz w:val="32"/>
              </w:rPr>
              <w:t>.0</w:t>
            </w:r>
          </w:p>
        </w:tc>
        <w:tc>
          <w:tcPr>
            <w:tcW w:w="143" w:type="dxa"/>
            <w:tcBorders>
              <w:right w:val="single" w:sz="4" w:space="0" w:color="auto"/>
            </w:tcBorders>
          </w:tcPr>
          <w:p w14:paraId="6E4083DA" w14:textId="77777777" w:rsidR="001E41F3" w:rsidRDefault="001E41F3">
            <w:pPr>
              <w:pStyle w:val="CRCoverPage"/>
              <w:spacing w:after="0"/>
              <w:rPr>
                <w:noProof/>
              </w:rPr>
            </w:pPr>
          </w:p>
        </w:tc>
      </w:tr>
      <w:tr w:rsidR="001E41F3" w14:paraId="11166F7C" w14:textId="77777777">
        <w:tc>
          <w:tcPr>
            <w:tcW w:w="9641" w:type="dxa"/>
            <w:gridSpan w:val="9"/>
            <w:tcBorders>
              <w:left w:val="single" w:sz="4" w:space="0" w:color="auto"/>
              <w:right w:val="single" w:sz="4" w:space="0" w:color="auto"/>
            </w:tcBorders>
          </w:tcPr>
          <w:p w14:paraId="2EF1E622" w14:textId="77777777" w:rsidR="001E41F3" w:rsidRDefault="001E41F3">
            <w:pPr>
              <w:pStyle w:val="CRCoverPage"/>
              <w:spacing w:after="0"/>
              <w:rPr>
                <w:noProof/>
              </w:rPr>
            </w:pPr>
          </w:p>
        </w:tc>
      </w:tr>
      <w:tr w:rsidR="001E41F3" w14:paraId="675C22BA" w14:textId="77777777">
        <w:tc>
          <w:tcPr>
            <w:tcW w:w="9641" w:type="dxa"/>
            <w:gridSpan w:val="9"/>
            <w:tcBorders>
              <w:top w:val="single" w:sz="4" w:space="0" w:color="auto"/>
            </w:tcBorders>
          </w:tcPr>
          <w:p w14:paraId="24BFA6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1CB126B" w14:textId="77777777">
        <w:tc>
          <w:tcPr>
            <w:tcW w:w="9641" w:type="dxa"/>
            <w:gridSpan w:val="9"/>
          </w:tcPr>
          <w:p w14:paraId="54AD2757" w14:textId="77777777" w:rsidR="001E41F3" w:rsidRDefault="001E41F3">
            <w:pPr>
              <w:pStyle w:val="CRCoverPage"/>
              <w:spacing w:after="0"/>
              <w:rPr>
                <w:noProof/>
                <w:sz w:val="8"/>
                <w:szCs w:val="8"/>
              </w:rPr>
            </w:pPr>
          </w:p>
        </w:tc>
      </w:tr>
    </w:tbl>
    <w:p w14:paraId="368E56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CF0270" w14:textId="77777777" w:rsidTr="00A7671C">
        <w:tc>
          <w:tcPr>
            <w:tcW w:w="2835" w:type="dxa"/>
          </w:tcPr>
          <w:p w14:paraId="0D8EFA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302E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778E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BE6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9D9A4" w14:textId="610BC305" w:rsidR="00F25D98" w:rsidRDefault="0034363A" w:rsidP="001E41F3">
            <w:pPr>
              <w:pStyle w:val="CRCoverPage"/>
              <w:spacing w:after="0"/>
              <w:jc w:val="center"/>
              <w:rPr>
                <w:b/>
                <w:caps/>
                <w:noProof/>
              </w:rPr>
            </w:pPr>
            <w:r>
              <w:rPr>
                <w:b/>
                <w:caps/>
                <w:noProof/>
              </w:rPr>
              <w:t>X</w:t>
            </w:r>
          </w:p>
        </w:tc>
        <w:tc>
          <w:tcPr>
            <w:tcW w:w="2126" w:type="dxa"/>
          </w:tcPr>
          <w:p w14:paraId="7E4F378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3074C" w14:textId="1B458005" w:rsidR="00F25D98" w:rsidRDefault="0034363A" w:rsidP="001E41F3">
            <w:pPr>
              <w:pStyle w:val="CRCoverPage"/>
              <w:spacing w:after="0"/>
              <w:jc w:val="center"/>
              <w:rPr>
                <w:b/>
                <w:caps/>
                <w:noProof/>
              </w:rPr>
            </w:pPr>
            <w:r>
              <w:rPr>
                <w:b/>
                <w:caps/>
                <w:noProof/>
              </w:rPr>
              <w:t>X</w:t>
            </w:r>
          </w:p>
        </w:tc>
        <w:tc>
          <w:tcPr>
            <w:tcW w:w="1418" w:type="dxa"/>
            <w:tcBorders>
              <w:left w:val="nil"/>
            </w:tcBorders>
          </w:tcPr>
          <w:p w14:paraId="350BB7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979229" w14:textId="77777777" w:rsidR="00F25D98" w:rsidRDefault="00F25D98" w:rsidP="001E41F3">
            <w:pPr>
              <w:pStyle w:val="CRCoverPage"/>
              <w:spacing w:after="0"/>
              <w:jc w:val="center"/>
              <w:rPr>
                <w:b/>
                <w:bCs/>
                <w:caps/>
                <w:noProof/>
              </w:rPr>
            </w:pPr>
          </w:p>
        </w:tc>
      </w:tr>
    </w:tbl>
    <w:p w14:paraId="529D70D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8F4F63D" w14:textId="77777777">
        <w:tc>
          <w:tcPr>
            <w:tcW w:w="9641" w:type="dxa"/>
            <w:gridSpan w:val="11"/>
          </w:tcPr>
          <w:p w14:paraId="7CFE75AA" w14:textId="77777777" w:rsidR="001E41F3" w:rsidRDefault="001E41F3">
            <w:pPr>
              <w:pStyle w:val="CRCoverPage"/>
              <w:spacing w:after="0"/>
              <w:rPr>
                <w:noProof/>
                <w:sz w:val="8"/>
                <w:szCs w:val="8"/>
              </w:rPr>
            </w:pPr>
          </w:p>
        </w:tc>
      </w:tr>
      <w:tr w:rsidR="001E41F3" w14:paraId="380095C8" w14:textId="77777777">
        <w:tc>
          <w:tcPr>
            <w:tcW w:w="1843" w:type="dxa"/>
            <w:tcBorders>
              <w:top w:val="single" w:sz="4" w:space="0" w:color="auto"/>
              <w:left w:val="single" w:sz="4" w:space="0" w:color="auto"/>
            </w:tcBorders>
          </w:tcPr>
          <w:p w14:paraId="7897692F"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3AB26E9" w14:textId="67F60FCC" w:rsidR="001E41F3" w:rsidRPr="000A18F1" w:rsidRDefault="00CD2354">
            <w:pPr>
              <w:pStyle w:val="CRCoverPage"/>
              <w:spacing w:after="0"/>
              <w:ind w:left="100"/>
              <w:rPr>
                <w:noProof/>
                <w:highlight w:val="yellow"/>
              </w:rPr>
            </w:pPr>
            <w:r w:rsidRPr="00C25C62">
              <w:rPr>
                <w:lang w:eastAsia="x-none"/>
              </w:rPr>
              <w:t>Draft 36.21</w:t>
            </w:r>
            <w:r>
              <w:rPr>
                <w:lang w:eastAsia="x-none"/>
              </w:rPr>
              <w:t>3</w:t>
            </w:r>
            <w:r w:rsidRPr="00C25C62">
              <w:rPr>
                <w:lang w:eastAsia="x-none"/>
              </w:rPr>
              <w:t xml:space="preserve"> CR for parameter name corrections for Rel-15 LTE-MTC</w:t>
            </w:r>
          </w:p>
        </w:tc>
      </w:tr>
      <w:tr w:rsidR="001E41F3" w14:paraId="7DF2C0F1" w14:textId="77777777">
        <w:tc>
          <w:tcPr>
            <w:tcW w:w="1843" w:type="dxa"/>
            <w:tcBorders>
              <w:left w:val="single" w:sz="4" w:space="0" w:color="auto"/>
            </w:tcBorders>
          </w:tcPr>
          <w:p w14:paraId="097EEB0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50B4F6C" w14:textId="77777777" w:rsidR="001E41F3" w:rsidRDefault="001E41F3">
            <w:pPr>
              <w:pStyle w:val="CRCoverPage"/>
              <w:spacing w:after="0"/>
              <w:rPr>
                <w:noProof/>
                <w:sz w:val="8"/>
                <w:szCs w:val="8"/>
              </w:rPr>
            </w:pPr>
          </w:p>
        </w:tc>
      </w:tr>
      <w:tr w:rsidR="001E41F3" w14:paraId="2CE5FD06" w14:textId="77777777">
        <w:tc>
          <w:tcPr>
            <w:tcW w:w="1843" w:type="dxa"/>
            <w:tcBorders>
              <w:left w:val="single" w:sz="4" w:space="0" w:color="auto"/>
            </w:tcBorders>
          </w:tcPr>
          <w:p w14:paraId="64E0CE2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F5221C3" w14:textId="72FAE4BF" w:rsidR="001E41F3" w:rsidRDefault="0034363A">
            <w:pPr>
              <w:pStyle w:val="CRCoverPage"/>
              <w:spacing w:after="0"/>
              <w:ind w:left="100"/>
              <w:rPr>
                <w:noProof/>
              </w:rPr>
            </w:pPr>
            <w:r>
              <w:rPr>
                <w:noProof/>
              </w:rPr>
              <w:t>Ericsson</w:t>
            </w:r>
          </w:p>
        </w:tc>
      </w:tr>
      <w:tr w:rsidR="001E41F3" w14:paraId="521B7782" w14:textId="77777777">
        <w:tc>
          <w:tcPr>
            <w:tcW w:w="1843" w:type="dxa"/>
            <w:tcBorders>
              <w:left w:val="single" w:sz="4" w:space="0" w:color="auto"/>
            </w:tcBorders>
          </w:tcPr>
          <w:p w14:paraId="0E289817"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65F53B7" w14:textId="77777777" w:rsidR="001E41F3" w:rsidRDefault="001E41F3">
            <w:pPr>
              <w:pStyle w:val="CRCoverPage"/>
              <w:spacing w:after="0"/>
              <w:ind w:left="100"/>
              <w:rPr>
                <w:noProof/>
              </w:rPr>
            </w:pPr>
          </w:p>
        </w:tc>
      </w:tr>
      <w:tr w:rsidR="001E41F3" w14:paraId="113F09C9" w14:textId="77777777">
        <w:tc>
          <w:tcPr>
            <w:tcW w:w="1843" w:type="dxa"/>
            <w:tcBorders>
              <w:left w:val="single" w:sz="4" w:space="0" w:color="auto"/>
            </w:tcBorders>
          </w:tcPr>
          <w:p w14:paraId="02C4A2E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CA92D63" w14:textId="77777777" w:rsidR="001E41F3" w:rsidRDefault="001E41F3">
            <w:pPr>
              <w:pStyle w:val="CRCoverPage"/>
              <w:spacing w:after="0"/>
              <w:rPr>
                <w:noProof/>
                <w:sz w:val="8"/>
                <w:szCs w:val="8"/>
              </w:rPr>
            </w:pPr>
          </w:p>
        </w:tc>
      </w:tr>
      <w:tr w:rsidR="0034363A" w14:paraId="5FD842A5" w14:textId="77777777">
        <w:tc>
          <w:tcPr>
            <w:tcW w:w="1843" w:type="dxa"/>
            <w:tcBorders>
              <w:left w:val="single" w:sz="4" w:space="0" w:color="auto"/>
            </w:tcBorders>
          </w:tcPr>
          <w:p w14:paraId="3A670DD5" w14:textId="77777777" w:rsidR="0034363A" w:rsidRDefault="0034363A" w:rsidP="0034363A">
            <w:pPr>
              <w:pStyle w:val="CRCoverPage"/>
              <w:tabs>
                <w:tab w:val="right" w:pos="1759"/>
              </w:tabs>
              <w:spacing w:after="0"/>
              <w:rPr>
                <w:b/>
                <w:i/>
                <w:noProof/>
              </w:rPr>
            </w:pPr>
            <w:r>
              <w:rPr>
                <w:b/>
                <w:i/>
                <w:noProof/>
              </w:rPr>
              <w:t>Work item code:</w:t>
            </w:r>
          </w:p>
        </w:tc>
        <w:tc>
          <w:tcPr>
            <w:tcW w:w="3260" w:type="dxa"/>
            <w:gridSpan w:val="5"/>
            <w:shd w:val="pct30" w:color="FFFF00" w:fill="auto"/>
          </w:tcPr>
          <w:p w14:paraId="1E8A657E" w14:textId="0D863B12" w:rsidR="0034363A" w:rsidRDefault="0034363A" w:rsidP="0034363A">
            <w:pPr>
              <w:pStyle w:val="CRCoverPage"/>
              <w:spacing w:after="0"/>
              <w:ind w:left="100"/>
              <w:rPr>
                <w:noProof/>
              </w:rPr>
            </w:pPr>
            <w:r w:rsidRPr="00730050">
              <w:rPr>
                <w:noProof/>
              </w:rPr>
              <w:t>LTE_eMTC4</w:t>
            </w:r>
            <w:r>
              <w:rPr>
                <w:noProof/>
              </w:rPr>
              <w:t>-Core</w:t>
            </w:r>
          </w:p>
        </w:tc>
        <w:tc>
          <w:tcPr>
            <w:tcW w:w="994" w:type="dxa"/>
            <w:gridSpan w:val="2"/>
            <w:tcBorders>
              <w:left w:val="nil"/>
            </w:tcBorders>
          </w:tcPr>
          <w:p w14:paraId="3E6466B2" w14:textId="77777777" w:rsidR="0034363A" w:rsidRDefault="0034363A" w:rsidP="0034363A">
            <w:pPr>
              <w:pStyle w:val="CRCoverPage"/>
              <w:spacing w:after="0"/>
              <w:ind w:right="100"/>
              <w:rPr>
                <w:noProof/>
              </w:rPr>
            </w:pPr>
          </w:p>
        </w:tc>
        <w:tc>
          <w:tcPr>
            <w:tcW w:w="1417" w:type="dxa"/>
            <w:gridSpan w:val="2"/>
            <w:tcBorders>
              <w:left w:val="nil"/>
            </w:tcBorders>
          </w:tcPr>
          <w:p w14:paraId="2CC47EED" w14:textId="77777777" w:rsidR="0034363A" w:rsidRDefault="0034363A" w:rsidP="003436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60FC9" w14:textId="0030D63E" w:rsidR="0034363A" w:rsidRDefault="0034363A" w:rsidP="0034363A">
            <w:pPr>
              <w:pStyle w:val="CRCoverPage"/>
              <w:spacing w:after="0"/>
              <w:ind w:left="100"/>
              <w:rPr>
                <w:noProof/>
              </w:rPr>
            </w:pPr>
            <w:r>
              <w:rPr>
                <w:noProof/>
              </w:rPr>
              <w:t>2018-</w:t>
            </w:r>
            <w:r w:rsidR="00FE3C87">
              <w:rPr>
                <w:noProof/>
              </w:rPr>
              <w:t>1</w:t>
            </w:r>
            <w:r w:rsidR="00475CF4">
              <w:rPr>
                <w:noProof/>
              </w:rPr>
              <w:t>1</w:t>
            </w:r>
            <w:r w:rsidR="00FE3C87">
              <w:rPr>
                <w:noProof/>
              </w:rPr>
              <w:t>-</w:t>
            </w:r>
            <w:r w:rsidR="00CD2354">
              <w:rPr>
                <w:noProof/>
              </w:rPr>
              <w:t>02</w:t>
            </w:r>
          </w:p>
        </w:tc>
      </w:tr>
      <w:tr w:rsidR="0034363A" w14:paraId="4A4F7BC7" w14:textId="77777777">
        <w:tc>
          <w:tcPr>
            <w:tcW w:w="1843" w:type="dxa"/>
            <w:tcBorders>
              <w:left w:val="single" w:sz="4" w:space="0" w:color="auto"/>
            </w:tcBorders>
          </w:tcPr>
          <w:p w14:paraId="0681AFBA" w14:textId="77777777" w:rsidR="0034363A" w:rsidRDefault="0034363A" w:rsidP="0034363A">
            <w:pPr>
              <w:pStyle w:val="CRCoverPage"/>
              <w:spacing w:after="0"/>
              <w:rPr>
                <w:b/>
                <w:i/>
                <w:noProof/>
                <w:sz w:val="8"/>
                <w:szCs w:val="8"/>
              </w:rPr>
            </w:pPr>
          </w:p>
        </w:tc>
        <w:tc>
          <w:tcPr>
            <w:tcW w:w="1560" w:type="dxa"/>
            <w:gridSpan w:val="4"/>
          </w:tcPr>
          <w:p w14:paraId="383F28BF" w14:textId="77777777" w:rsidR="0034363A" w:rsidRDefault="0034363A" w:rsidP="0034363A">
            <w:pPr>
              <w:pStyle w:val="CRCoverPage"/>
              <w:spacing w:after="0"/>
              <w:rPr>
                <w:noProof/>
                <w:sz w:val="8"/>
                <w:szCs w:val="8"/>
              </w:rPr>
            </w:pPr>
          </w:p>
        </w:tc>
        <w:tc>
          <w:tcPr>
            <w:tcW w:w="2694" w:type="dxa"/>
            <w:gridSpan w:val="3"/>
          </w:tcPr>
          <w:p w14:paraId="6A0AE760" w14:textId="77777777" w:rsidR="0034363A" w:rsidRDefault="0034363A" w:rsidP="0034363A">
            <w:pPr>
              <w:pStyle w:val="CRCoverPage"/>
              <w:spacing w:after="0"/>
              <w:rPr>
                <w:noProof/>
                <w:sz w:val="8"/>
                <w:szCs w:val="8"/>
              </w:rPr>
            </w:pPr>
          </w:p>
        </w:tc>
        <w:tc>
          <w:tcPr>
            <w:tcW w:w="1417" w:type="dxa"/>
            <w:gridSpan w:val="2"/>
          </w:tcPr>
          <w:p w14:paraId="3F5B2C5C" w14:textId="77777777" w:rsidR="0034363A" w:rsidRDefault="0034363A" w:rsidP="0034363A">
            <w:pPr>
              <w:pStyle w:val="CRCoverPage"/>
              <w:spacing w:after="0"/>
              <w:rPr>
                <w:noProof/>
                <w:sz w:val="8"/>
                <w:szCs w:val="8"/>
              </w:rPr>
            </w:pPr>
          </w:p>
        </w:tc>
        <w:tc>
          <w:tcPr>
            <w:tcW w:w="2127" w:type="dxa"/>
            <w:tcBorders>
              <w:right w:val="single" w:sz="4" w:space="0" w:color="auto"/>
            </w:tcBorders>
          </w:tcPr>
          <w:p w14:paraId="27C1A123" w14:textId="77777777" w:rsidR="0034363A" w:rsidRDefault="0034363A" w:rsidP="0034363A">
            <w:pPr>
              <w:pStyle w:val="CRCoverPage"/>
              <w:spacing w:after="0"/>
              <w:rPr>
                <w:noProof/>
                <w:sz w:val="8"/>
                <w:szCs w:val="8"/>
              </w:rPr>
            </w:pPr>
          </w:p>
        </w:tc>
      </w:tr>
      <w:tr w:rsidR="0034363A" w14:paraId="0E02ADDB" w14:textId="77777777">
        <w:trPr>
          <w:cantSplit/>
        </w:trPr>
        <w:tc>
          <w:tcPr>
            <w:tcW w:w="1843" w:type="dxa"/>
            <w:tcBorders>
              <w:left w:val="single" w:sz="4" w:space="0" w:color="auto"/>
            </w:tcBorders>
          </w:tcPr>
          <w:p w14:paraId="664C66BE" w14:textId="77777777" w:rsidR="0034363A" w:rsidRDefault="0034363A" w:rsidP="0034363A">
            <w:pPr>
              <w:pStyle w:val="CRCoverPage"/>
              <w:tabs>
                <w:tab w:val="right" w:pos="1759"/>
              </w:tabs>
              <w:spacing w:after="0"/>
              <w:rPr>
                <w:b/>
                <w:i/>
                <w:noProof/>
              </w:rPr>
            </w:pPr>
            <w:r>
              <w:rPr>
                <w:b/>
                <w:i/>
                <w:noProof/>
              </w:rPr>
              <w:t>Category:</w:t>
            </w:r>
          </w:p>
        </w:tc>
        <w:tc>
          <w:tcPr>
            <w:tcW w:w="425" w:type="dxa"/>
            <w:shd w:val="pct30" w:color="FFFF00" w:fill="auto"/>
          </w:tcPr>
          <w:p w14:paraId="1C0E84FB" w14:textId="7194EA4B" w:rsidR="0034363A" w:rsidRDefault="0034363A" w:rsidP="0034363A">
            <w:pPr>
              <w:pStyle w:val="CRCoverPage"/>
              <w:spacing w:after="0"/>
              <w:ind w:left="100"/>
              <w:rPr>
                <w:b/>
                <w:noProof/>
              </w:rPr>
            </w:pPr>
            <w:r>
              <w:rPr>
                <w:b/>
                <w:noProof/>
              </w:rPr>
              <w:t>F</w:t>
            </w:r>
          </w:p>
        </w:tc>
        <w:tc>
          <w:tcPr>
            <w:tcW w:w="3829" w:type="dxa"/>
            <w:gridSpan w:val="6"/>
            <w:tcBorders>
              <w:left w:val="nil"/>
            </w:tcBorders>
          </w:tcPr>
          <w:p w14:paraId="7410519E" w14:textId="77777777" w:rsidR="0034363A" w:rsidRDefault="0034363A" w:rsidP="0034363A">
            <w:pPr>
              <w:pStyle w:val="CRCoverPage"/>
              <w:spacing w:after="0"/>
              <w:rPr>
                <w:noProof/>
              </w:rPr>
            </w:pPr>
          </w:p>
        </w:tc>
        <w:tc>
          <w:tcPr>
            <w:tcW w:w="1417" w:type="dxa"/>
            <w:gridSpan w:val="2"/>
            <w:tcBorders>
              <w:left w:val="nil"/>
            </w:tcBorders>
          </w:tcPr>
          <w:p w14:paraId="311822B2" w14:textId="77777777" w:rsidR="0034363A" w:rsidRDefault="0034363A" w:rsidP="003436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7C9BB" w14:textId="56469610" w:rsidR="0034363A" w:rsidRDefault="0034363A" w:rsidP="0034363A">
            <w:pPr>
              <w:pStyle w:val="CRCoverPage"/>
              <w:spacing w:after="0"/>
              <w:ind w:left="100"/>
              <w:rPr>
                <w:noProof/>
              </w:rPr>
            </w:pPr>
            <w:r>
              <w:rPr>
                <w:noProof/>
              </w:rPr>
              <w:t>Rel-</w:t>
            </w:r>
            <w:r w:rsidR="00CD2354">
              <w:rPr>
                <w:noProof/>
              </w:rPr>
              <w:t>15</w:t>
            </w:r>
          </w:p>
        </w:tc>
      </w:tr>
      <w:tr w:rsidR="0034363A" w14:paraId="6DD195E3" w14:textId="77777777">
        <w:tc>
          <w:tcPr>
            <w:tcW w:w="1843" w:type="dxa"/>
            <w:tcBorders>
              <w:left w:val="single" w:sz="4" w:space="0" w:color="auto"/>
              <w:bottom w:val="single" w:sz="4" w:space="0" w:color="auto"/>
            </w:tcBorders>
          </w:tcPr>
          <w:p w14:paraId="17D45066" w14:textId="77777777" w:rsidR="0034363A" w:rsidRDefault="0034363A" w:rsidP="0034363A">
            <w:pPr>
              <w:pStyle w:val="CRCoverPage"/>
              <w:spacing w:after="0"/>
              <w:rPr>
                <w:b/>
                <w:i/>
                <w:noProof/>
              </w:rPr>
            </w:pPr>
          </w:p>
        </w:tc>
        <w:tc>
          <w:tcPr>
            <w:tcW w:w="4678" w:type="dxa"/>
            <w:gridSpan w:val="8"/>
            <w:tcBorders>
              <w:bottom w:val="single" w:sz="4" w:space="0" w:color="auto"/>
            </w:tcBorders>
          </w:tcPr>
          <w:p w14:paraId="471D287B" w14:textId="77777777" w:rsidR="0034363A" w:rsidRDefault="0034363A" w:rsidP="003436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A6BED7" w14:textId="77777777" w:rsidR="0034363A" w:rsidRDefault="0034363A" w:rsidP="0034363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414DF" w14:textId="77777777" w:rsidR="0034363A" w:rsidRPr="007C2097" w:rsidRDefault="0034363A" w:rsidP="003436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363A" w14:paraId="6FBBBB23" w14:textId="77777777">
        <w:tc>
          <w:tcPr>
            <w:tcW w:w="1843" w:type="dxa"/>
          </w:tcPr>
          <w:p w14:paraId="1C700E5E" w14:textId="77777777" w:rsidR="0034363A" w:rsidRDefault="0034363A" w:rsidP="0034363A">
            <w:pPr>
              <w:pStyle w:val="CRCoverPage"/>
              <w:spacing w:after="0"/>
              <w:rPr>
                <w:b/>
                <w:i/>
                <w:noProof/>
                <w:sz w:val="8"/>
                <w:szCs w:val="8"/>
              </w:rPr>
            </w:pPr>
          </w:p>
        </w:tc>
        <w:tc>
          <w:tcPr>
            <w:tcW w:w="7798" w:type="dxa"/>
            <w:gridSpan w:val="10"/>
          </w:tcPr>
          <w:p w14:paraId="11E3EB04" w14:textId="77777777" w:rsidR="0034363A" w:rsidRDefault="0034363A" w:rsidP="0034363A">
            <w:pPr>
              <w:pStyle w:val="CRCoverPage"/>
              <w:spacing w:after="0"/>
              <w:rPr>
                <w:noProof/>
                <w:sz w:val="8"/>
                <w:szCs w:val="8"/>
              </w:rPr>
            </w:pPr>
          </w:p>
        </w:tc>
      </w:tr>
      <w:tr w:rsidR="0034363A" w14:paraId="1DDA0049" w14:textId="77777777">
        <w:tc>
          <w:tcPr>
            <w:tcW w:w="2268" w:type="dxa"/>
            <w:gridSpan w:val="2"/>
            <w:tcBorders>
              <w:top w:val="single" w:sz="4" w:space="0" w:color="auto"/>
              <w:left w:val="single" w:sz="4" w:space="0" w:color="auto"/>
            </w:tcBorders>
          </w:tcPr>
          <w:p w14:paraId="100720E2" w14:textId="77777777" w:rsidR="0034363A" w:rsidRDefault="0034363A" w:rsidP="0034363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85389E" w14:textId="5B6CAFCC" w:rsidR="0034363A" w:rsidRDefault="00D606FD" w:rsidP="0034363A">
            <w:pPr>
              <w:pStyle w:val="CRCoverPage"/>
              <w:spacing w:after="0"/>
              <w:ind w:left="100"/>
              <w:rPr>
                <w:noProof/>
              </w:rPr>
            </w:pPr>
            <w:r>
              <w:rPr>
                <w:noProof/>
              </w:rPr>
              <w:t xml:space="preserve">Incorrect </w:t>
            </w:r>
            <w:r w:rsidR="00F32CA9">
              <w:rPr>
                <w:noProof/>
              </w:rPr>
              <w:t xml:space="preserve">higher layer </w:t>
            </w:r>
            <w:r>
              <w:rPr>
                <w:noProof/>
              </w:rPr>
              <w:t>parameter names</w:t>
            </w:r>
          </w:p>
        </w:tc>
      </w:tr>
      <w:tr w:rsidR="0034363A" w14:paraId="2B936937" w14:textId="77777777">
        <w:tc>
          <w:tcPr>
            <w:tcW w:w="2268" w:type="dxa"/>
            <w:gridSpan w:val="2"/>
            <w:tcBorders>
              <w:left w:val="single" w:sz="4" w:space="0" w:color="auto"/>
            </w:tcBorders>
          </w:tcPr>
          <w:p w14:paraId="4F499FCC" w14:textId="77777777" w:rsidR="0034363A" w:rsidRDefault="0034363A" w:rsidP="0034363A">
            <w:pPr>
              <w:pStyle w:val="CRCoverPage"/>
              <w:spacing w:after="0"/>
              <w:rPr>
                <w:b/>
                <w:i/>
                <w:noProof/>
                <w:sz w:val="8"/>
                <w:szCs w:val="8"/>
              </w:rPr>
            </w:pPr>
          </w:p>
        </w:tc>
        <w:tc>
          <w:tcPr>
            <w:tcW w:w="7373" w:type="dxa"/>
            <w:gridSpan w:val="9"/>
            <w:tcBorders>
              <w:right w:val="single" w:sz="4" w:space="0" w:color="auto"/>
            </w:tcBorders>
          </w:tcPr>
          <w:p w14:paraId="5684468D" w14:textId="77777777" w:rsidR="0034363A" w:rsidRDefault="0034363A" w:rsidP="0034363A">
            <w:pPr>
              <w:pStyle w:val="CRCoverPage"/>
              <w:spacing w:after="0"/>
              <w:rPr>
                <w:noProof/>
                <w:sz w:val="8"/>
                <w:szCs w:val="8"/>
              </w:rPr>
            </w:pPr>
          </w:p>
        </w:tc>
      </w:tr>
      <w:tr w:rsidR="0034363A" w14:paraId="38EB6952" w14:textId="77777777">
        <w:tc>
          <w:tcPr>
            <w:tcW w:w="2268" w:type="dxa"/>
            <w:gridSpan w:val="2"/>
            <w:tcBorders>
              <w:left w:val="single" w:sz="4" w:space="0" w:color="auto"/>
            </w:tcBorders>
          </w:tcPr>
          <w:p w14:paraId="51381C3A" w14:textId="77777777" w:rsidR="0034363A" w:rsidRDefault="0034363A" w:rsidP="0034363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09FAE37" w14:textId="32098CE1" w:rsidR="00AC49BE" w:rsidRDefault="00D606FD" w:rsidP="00AC49BE">
            <w:pPr>
              <w:pStyle w:val="CRCoverPage"/>
              <w:spacing w:after="0"/>
              <w:ind w:left="100"/>
              <w:rPr>
                <w:noProof/>
              </w:rPr>
            </w:pPr>
            <w:r>
              <w:rPr>
                <w:noProof/>
              </w:rPr>
              <w:t>Correct</w:t>
            </w:r>
            <w:r w:rsidR="005077F0">
              <w:rPr>
                <w:noProof/>
              </w:rPr>
              <w:t>ion of</w:t>
            </w:r>
            <w:r>
              <w:rPr>
                <w:noProof/>
              </w:rPr>
              <w:t xml:space="preserve"> parameter names</w:t>
            </w:r>
            <w:r w:rsidR="00AC49BE">
              <w:rPr>
                <w:noProof/>
              </w:rPr>
              <w:t xml:space="preserve"> + some editorial corrections in clause 8.6.1</w:t>
            </w:r>
          </w:p>
        </w:tc>
      </w:tr>
      <w:tr w:rsidR="0034363A" w14:paraId="5A9B9EE6" w14:textId="77777777">
        <w:tc>
          <w:tcPr>
            <w:tcW w:w="2268" w:type="dxa"/>
            <w:gridSpan w:val="2"/>
            <w:tcBorders>
              <w:left w:val="single" w:sz="4" w:space="0" w:color="auto"/>
            </w:tcBorders>
          </w:tcPr>
          <w:p w14:paraId="3A3433A6" w14:textId="77777777" w:rsidR="0034363A" w:rsidRDefault="0034363A" w:rsidP="0034363A">
            <w:pPr>
              <w:pStyle w:val="CRCoverPage"/>
              <w:spacing w:after="0"/>
              <w:rPr>
                <w:b/>
                <w:i/>
                <w:noProof/>
                <w:sz w:val="8"/>
                <w:szCs w:val="8"/>
              </w:rPr>
            </w:pPr>
          </w:p>
        </w:tc>
        <w:tc>
          <w:tcPr>
            <w:tcW w:w="7373" w:type="dxa"/>
            <w:gridSpan w:val="9"/>
            <w:tcBorders>
              <w:right w:val="single" w:sz="4" w:space="0" w:color="auto"/>
            </w:tcBorders>
          </w:tcPr>
          <w:p w14:paraId="7FAE3E5E" w14:textId="77777777" w:rsidR="0034363A" w:rsidRDefault="0034363A" w:rsidP="0034363A">
            <w:pPr>
              <w:pStyle w:val="CRCoverPage"/>
              <w:spacing w:after="0"/>
              <w:rPr>
                <w:noProof/>
                <w:sz w:val="8"/>
                <w:szCs w:val="8"/>
              </w:rPr>
            </w:pPr>
          </w:p>
        </w:tc>
      </w:tr>
      <w:tr w:rsidR="0034363A" w14:paraId="21F4AA25" w14:textId="77777777">
        <w:tc>
          <w:tcPr>
            <w:tcW w:w="2268" w:type="dxa"/>
            <w:gridSpan w:val="2"/>
            <w:tcBorders>
              <w:left w:val="single" w:sz="4" w:space="0" w:color="auto"/>
              <w:bottom w:val="single" w:sz="4" w:space="0" w:color="auto"/>
            </w:tcBorders>
          </w:tcPr>
          <w:p w14:paraId="1F2BB60C" w14:textId="77777777" w:rsidR="0034363A" w:rsidRDefault="0034363A" w:rsidP="0034363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F3B1B0" w14:textId="715F59BB" w:rsidR="0034363A" w:rsidRDefault="00F32CA9" w:rsidP="00EE5198">
            <w:pPr>
              <w:pStyle w:val="CRCoverPage"/>
              <w:spacing w:after="0"/>
              <w:ind w:left="100"/>
              <w:rPr>
                <w:noProof/>
              </w:rPr>
            </w:pPr>
            <w:r>
              <w:rPr>
                <w:noProof/>
              </w:rPr>
              <w:t>Unclear specification</w:t>
            </w:r>
            <w:r w:rsidR="005077F0">
              <w:rPr>
                <w:noProof/>
              </w:rPr>
              <w:t xml:space="preserve"> for the affected parameters</w:t>
            </w:r>
          </w:p>
        </w:tc>
      </w:tr>
      <w:tr w:rsidR="0034363A" w14:paraId="763E9F15" w14:textId="77777777">
        <w:tc>
          <w:tcPr>
            <w:tcW w:w="2268" w:type="dxa"/>
            <w:gridSpan w:val="2"/>
          </w:tcPr>
          <w:p w14:paraId="42301500" w14:textId="77777777" w:rsidR="0034363A" w:rsidRDefault="0034363A" w:rsidP="0034363A">
            <w:pPr>
              <w:pStyle w:val="CRCoverPage"/>
              <w:spacing w:after="0"/>
              <w:rPr>
                <w:b/>
                <w:i/>
                <w:noProof/>
                <w:sz w:val="8"/>
                <w:szCs w:val="8"/>
              </w:rPr>
            </w:pPr>
          </w:p>
        </w:tc>
        <w:tc>
          <w:tcPr>
            <w:tcW w:w="7373" w:type="dxa"/>
            <w:gridSpan w:val="9"/>
          </w:tcPr>
          <w:p w14:paraId="49A26662" w14:textId="77777777" w:rsidR="0034363A" w:rsidRDefault="0034363A" w:rsidP="0034363A">
            <w:pPr>
              <w:pStyle w:val="CRCoverPage"/>
              <w:spacing w:after="0"/>
              <w:rPr>
                <w:noProof/>
                <w:sz w:val="8"/>
                <w:szCs w:val="8"/>
              </w:rPr>
            </w:pPr>
          </w:p>
        </w:tc>
      </w:tr>
      <w:tr w:rsidR="0034363A" w14:paraId="7A416D7C" w14:textId="77777777">
        <w:tc>
          <w:tcPr>
            <w:tcW w:w="2268" w:type="dxa"/>
            <w:gridSpan w:val="2"/>
            <w:tcBorders>
              <w:top w:val="single" w:sz="4" w:space="0" w:color="auto"/>
              <w:left w:val="single" w:sz="4" w:space="0" w:color="auto"/>
            </w:tcBorders>
          </w:tcPr>
          <w:p w14:paraId="5B69CE88" w14:textId="77777777" w:rsidR="0034363A" w:rsidRDefault="0034363A" w:rsidP="0034363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5251273" w14:textId="3558BB1A" w:rsidR="0034363A" w:rsidRDefault="002B5C32" w:rsidP="008F1E0A">
            <w:pPr>
              <w:pStyle w:val="CRCoverPage"/>
              <w:spacing w:after="0"/>
              <w:ind w:firstLine="55"/>
              <w:rPr>
                <w:noProof/>
              </w:rPr>
            </w:pPr>
            <w:r>
              <w:rPr>
                <w:noProof/>
              </w:rPr>
              <w:t>4.1, 5.2, 6.2, 8.1.6, 8.6.1, 8.6.2</w:t>
            </w:r>
            <w:r w:rsidR="000046F7">
              <w:rPr>
                <w:noProof/>
              </w:rPr>
              <w:t>, 8.6.3</w:t>
            </w:r>
          </w:p>
        </w:tc>
      </w:tr>
      <w:tr w:rsidR="0034363A" w14:paraId="56F811E8" w14:textId="77777777">
        <w:tc>
          <w:tcPr>
            <w:tcW w:w="2268" w:type="dxa"/>
            <w:gridSpan w:val="2"/>
            <w:tcBorders>
              <w:left w:val="single" w:sz="4" w:space="0" w:color="auto"/>
            </w:tcBorders>
          </w:tcPr>
          <w:p w14:paraId="3B123897" w14:textId="77777777" w:rsidR="0034363A" w:rsidRDefault="0034363A" w:rsidP="0034363A">
            <w:pPr>
              <w:pStyle w:val="CRCoverPage"/>
              <w:spacing w:after="0"/>
              <w:rPr>
                <w:b/>
                <w:i/>
                <w:noProof/>
                <w:sz w:val="8"/>
                <w:szCs w:val="8"/>
              </w:rPr>
            </w:pPr>
          </w:p>
        </w:tc>
        <w:tc>
          <w:tcPr>
            <w:tcW w:w="7373" w:type="dxa"/>
            <w:gridSpan w:val="9"/>
            <w:tcBorders>
              <w:right w:val="single" w:sz="4" w:space="0" w:color="auto"/>
            </w:tcBorders>
          </w:tcPr>
          <w:p w14:paraId="4511CD26" w14:textId="77777777" w:rsidR="0034363A" w:rsidRDefault="0034363A" w:rsidP="0034363A">
            <w:pPr>
              <w:pStyle w:val="CRCoverPage"/>
              <w:spacing w:after="0"/>
              <w:rPr>
                <w:noProof/>
                <w:sz w:val="8"/>
                <w:szCs w:val="8"/>
              </w:rPr>
            </w:pPr>
          </w:p>
        </w:tc>
      </w:tr>
      <w:tr w:rsidR="0034363A" w14:paraId="2CE367B3" w14:textId="77777777">
        <w:tc>
          <w:tcPr>
            <w:tcW w:w="2268" w:type="dxa"/>
            <w:gridSpan w:val="2"/>
            <w:tcBorders>
              <w:left w:val="single" w:sz="4" w:space="0" w:color="auto"/>
            </w:tcBorders>
          </w:tcPr>
          <w:p w14:paraId="05D3C8BA" w14:textId="77777777" w:rsidR="0034363A" w:rsidRDefault="0034363A" w:rsidP="003436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C83A13" w14:textId="77777777" w:rsidR="0034363A" w:rsidRDefault="0034363A" w:rsidP="003436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8AEB7" w14:textId="77777777" w:rsidR="0034363A" w:rsidRDefault="0034363A" w:rsidP="0034363A">
            <w:pPr>
              <w:pStyle w:val="CRCoverPage"/>
              <w:spacing w:after="0"/>
              <w:jc w:val="center"/>
              <w:rPr>
                <w:b/>
                <w:caps/>
                <w:noProof/>
              </w:rPr>
            </w:pPr>
            <w:r>
              <w:rPr>
                <w:b/>
                <w:caps/>
                <w:noProof/>
              </w:rPr>
              <w:t>N</w:t>
            </w:r>
          </w:p>
        </w:tc>
        <w:tc>
          <w:tcPr>
            <w:tcW w:w="2977" w:type="dxa"/>
            <w:gridSpan w:val="3"/>
          </w:tcPr>
          <w:p w14:paraId="5F0364B7" w14:textId="77777777" w:rsidR="0034363A" w:rsidRDefault="0034363A" w:rsidP="0034363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03BB033" w14:textId="77777777" w:rsidR="0034363A" w:rsidRDefault="0034363A" w:rsidP="0034363A">
            <w:pPr>
              <w:pStyle w:val="CRCoverPage"/>
              <w:spacing w:after="0"/>
              <w:ind w:left="99"/>
              <w:rPr>
                <w:noProof/>
              </w:rPr>
            </w:pPr>
          </w:p>
        </w:tc>
      </w:tr>
      <w:tr w:rsidR="0034363A" w14:paraId="4C5461AE" w14:textId="77777777">
        <w:tc>
          <w:tcPr>
            <w:tcW w:w="2268" w:type="dxa"/>
            <w:gridSpan w:val="2"/>
            <w:tcBorders>
              <w:left w:val="single" w:sz="4" w:space="0" w:color="auto"/>
            </w:tcBorders>
          </w:tcPr>
          <w:p w14:paraId="2B0E0955" w14:textId="77777777" w:rsidR="0034363A" w:rsidRDefault="0034363A" w:rsidP="003436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88CA69" w14:textId="002EA448" w:rsidR="0034363A" w:rsidRDefault="0034363A" w:rsidP="00343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9F164" w14:textId="6BEF24B0" w:rsidR="0034363A" w:rsidRDefault="004F2ACE" w:rsidP="0034363A">
            <w:pPr>
              <w:pStyle w:val="CRCoverPage"/>
              <w:spacing w:after="0"/>
              <w:jc w:val="center"/>
              <w:rPr>
                <w:b/>
                <w:caps/>
                <w:noProof/>
              </w:rPr>
            </w:pPr>
            <w:r>
              <w:rPr>
                <w:b/>
                <w:caps/>
                <w:noProof/>
              </w:rPr>
              <w:t>X</w:t>
            </w:r>
          </w:p>
        </w:tc>
        <w:tc>
          <w:tcPr>
            <w:tcW w:w="2977" w:type="dxa"/>
            <w:gridSpan w:val="3"/>
          </w:tcPr>
          <w:p w14:paraId="443E5B99" w14:textId="77777777" w:rsidR="0034363A" w:rsidRDefault="0034363A" w:rsidP="0034363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74CE75B" w14:textId="28F5126F" w:rsidR="0034363A" w:rsidRDefault="004F2ACE" w:rsidP="0034363A">
            <w:pPr>
              <w:pStyle w:val="CRCoverPage"/>
              <w:spacing w:after="0"/>
              <w:ind w:left="99"/>
              <w:rPr>
                <w:noProof/>
              </w:rPr>
            </w:pPr>
            <w:r>
              <w:rPr>
                <w:noProof/>
              </w:rPr>
              <w:t>TS/TR ... CR ...</w:t>
            </w:r>
          </w:p>
        </w:tc>
      </w:tr>
      <w:tr w:rsidR="0034363A" w14:paraId="0F3FC0E4" w14:textId="77777777">
        <w:tc>
          <w:tcPr>
            <w:tcW w:w="2268" w:type="dxa"/>
            <w:gridSpan w:val="2"/>
            <w:tcBorders>
              <w:left w:val="single" w:sz="4" w:space="0" w:color="auto"/>
            </w:tcBorders>
          </w:tcPr>
          <w:p w14:paraId="5C341EF6" w14:textId="77777777" w:rsidR="0034363A" w:rsidRDefault="0034363A" w:rsidP="003436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949989" w14:textId="77777777" w:rsidR="0034363A" w:rsidRDefault="0034363A" w:rsidP="00343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2F244" w14:textId="3E2EE645" w:rsidR="0034363A" w:rsidRDefault="0034363A" w:rsidP="0034363A">
            <w:pPr>
              <w:pStyle w:val="CRCoverPage"/>
              <w:spacing w:after="0"/>
              <w:jc w:val="center"/>
              <w:rPr>
                <w:b/>
                <w:caps/>
                <w:noProof/>
              </w:rPr>
            </w:pPr>
            <w:r>
              <w:rPr>
                <w:b/>
                <w:caps/>
                <w:noProof/>
              </w:rPr>
              <w:t>X</w:t>
            </w:r>
          </w:p>
        </w:tc>
        <w:tc>
          <w:tcPr>
            <w:tcW w:w="2977" w:type="dxa"/>
            <w:gridSpan w:val="3"/>
          </w:tcPr>
          <w:p w14:paraId="40A4D7D8" w14:textId="77777777" w:rsidR="0034363A" w:rsidRDefault="0034363A" w:rsidP="0034363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F95BB4" w14:textId="77777777" w:rsidR="0034363A" w:rsidRDefault="0034363A" w:rsidP="0034363A">
            <w:pPr>
              <w:pStyle w:val="CRCoverPage"/>
              <w:spacing w:after="0"/>
              <w:ind w:left="99"/>
              <w:rPr>
                <w:noProof/>
              </w:rPr>
            </w:pPr>
            <w:r>
              <w:rPr>
                <w:noProof/>
              </w:rPr>
              <w:t xml:space="preserve">TS/TR ... CR ... </w:t>
            </w:r>
          </w:p>
        </w:tc>
      </w:tr>
      <w:tr w:rsidR="0034363A" w14:paraId="2A750B47" w14:textId="77777777">
        <w:tc>
          <w:tcPr>
            <w:tcW w:w="2268" w:type="dxa"/>
            <w:gridSpan w:val="2"/>
            <w:tcBorders>
              <w:left w:val="single" w:sz="4" w:space="0" w:color="auto"/>
            </w:tcBorders>
          </w:tcPr>
          <w:p w14:paraId="1BD79CA8" w14:textId="77777777" w:rsidR="0034363A" w:rsidRDefault="0034363A" w:rsidP="003436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A1AADB" w14:textId="77777777" w:rsidR="0034363A" w:rsidRDefault="0034363A" w:rsidP="00343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5486" w14:textId="2844BAC9" w:rsidR="0034363A" w:rsidRDefault="0034363A" w:rsidP="0034363A">
            <w:pPr>
              <w:pStyle w:val="CRCoverPage"/>
              <w:spacing w:after="0"/>
              <w:jc w:val="center"/>
              <w:rPr>
                <w:b/>
                <w:caps/>
                <w:noProof/>
              </w:rPr>
            </w:pPr>
            <w:r>
              <w:rPr>
                <w:b/>
                <w:caps/>
                <w:noProof/>
              </w:rPr>
              <w:t>X</w:t>
            </w:r>
          </w:p>
        </w:tc>
        <w:tc>
          <w:tcPr>
            <w:tcW w:w="2977" w:type="dxa"/>
            <w:gridSpan w:val="3"/>
          </w:tcPr>
          <w:p w14:paraId="2ECB5EAA" w14:textId="77777777" w:rsidR="0034363A" w:rsidRDefault="0034363A" w:rsidP="0034363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AFB6C42" w14:textId="77777777" w:rsidR="0034363A" w:rsidRDefault="0034363A" w:rsidP="0034363A">
            <w:pPr>
              <w:pStyle w:val="CRCoverPage"/>
              <w:spacing w:after="0"/>
              <w:ind w:left="99"/>
              <w:rPr>
                <w:noProof/>
              </w:rPr>
            </w:pPr>
            <w:r>
              <w:rPr>
                <w:noProof/>
              </w:rPr>
              <w:t xml:space="preserve">TS/TR ... CR ... </w:t>
            </w:r>
          </w:p>
        </w:tc>
      </w:tr>
      <w:tr w:rsidR="0034363A" w14:paraId="415963ED" w14:textId="77777777">
        <w:tc>
          <w:tcPr>
            <w:tcW w:w="2268" w:type="dxa"/>
            <w:gridSpan w:val="2"/>
            <w:tcBorders>
              <w:left w:val="single" w:sz="4" w:space="0" w:color="auto"/>
            </w:tcBorders>
          </w:tcPr>
          <w:p w14:paraId="673E5A76" w14:textId="77777777" w:rsidR="0034363A" w:rsidRDefault="0034363A" w:rsidP="0034363A">
            <w:pPr>
              <w:pStyle w:val="CRCoverPage"/>
              <w:spacing w:after="0"/>
              <w:rPr>
                <w:b/>
                <w:i/>
                <w:noProof/>
              </w:rPr>
            </w:pPr>
          </w:p>
        </w:tc>
        <w:tc>
          <w:tcPr>
            <w:tcW w:w="7373" w:type="dxa"/>
            <w:gridSpan w:val="9"/>
            <w:tcBorders>
              <w:right w:val="single" w:sz="4" w:space="0" w:color="auto"/>
            </w:tcBorders>
          </w:tcPr>
          <w:p w14:paraId="5E215F7F" w14:textId="77777777" w:rsidR="0034363A" w:rsidRDefault="0034363A" w:rsidP="0034363A">
            <w:pPr>
              <w:pStyle w:val="CRCoverPage"/>
              <w:spacing w:after="0"/>
              <w:rPr>
                <w:noProof/>
              </w:rPr>
            </w:pPr>
          </w:p>
        </w:tc>
      </w:tr>
      <w:tr w:rsidR="0034363A" w14:paraId="37B121A5" w14:textId="77777777">
        <w:tc>
          <w:tcPr>
            <w:tcW w:w="2268" w:type="dxa"/>
            <w:gridSpan w:val="2"/>
            <w:tcBorders>
              <w:left w:val="single" w:sz="4" w:space="0" w:color="auto"/>
              <w:bottom w:val="single" w:sz="4" w:space="0" w:color="auto"/>
            </w:tcBorders>
          </w:tcPr>
          <w:p w14:paraId="1D5B5E4E" w14:textId="77777777" w:rsidR="0034363A" w:rsidRDefault="0034363A" w:rsidP="0034363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3D9CB1" w14:textId="7A4690D0" w:rsidR="0034363A" w:rsidRDefault="00F93CB1" w:rsidP="0034363A">
            <w:pPr>
              <w:pStyle w:val="CRCoverPage"/>
              <w:spacing w:after="0"/>
              <w:ind w:left="100"/>
              <w:rPr>
                <w:noProof/>
              </w:rPr>
            </w:pPr>
            <w:r>
              <w:rPr>
                <w:noProof/>
              </w:rPr>
              <w:t xml:space="preserve">This draft CR is based on TS 36.213 V15.3.0 plus agreed CR in </w:t>
            </w:r>
            <w:r w:rsidRPr="00750D82">
              <w:rPr>
                <w:noProof/>
              </w:rPr>
              <w:t>R1-1812088</w:t>
            </w:r>
            <w:r>
              <w:rPr>
                <w:noProof/>
              </w:rPr>
              <w:t>.</w:t>
            </w:r>
          </w:p>
        </w:tc>
      </w:tr>
    </w:tbl>
    <w:p w14:paraId="21648DA3" w14:textId="77777777" w:rsidR="001E41F3" w:rsidRDefault="001E41F3">
      <w:pPr>
        <w:pStyle w:val="CRCoverPage"/>
        <w:spacing w:after="0"/>
        <w:rPr>
          <w:noProof/>
          <w:sz w:val="8"/>
          <w:szCs w:val="8"/>
        </w:rPr>
      </w:pPr>
    </w:p>
    <w:p w14:paraId="299A5FC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3C44D1" w14:textId="77777777" w:rsidR="00085D78" w:rsidRDefault="00085D78">
      <w:pPr>
        <w:spacing w:after="0"/>
        <w:rPr>
          <w:rFonts w:ascii="Arial" w:hAnsi="Arial"/>
          <w:sz w:val="32"/>
        </w:rPr>
      </w:pPr>
      <w:bookmarkStart w:id="3" w:name="_Toc415085419"/>
      <w:r>
        <w:br w:type="page"/>
      </w:r>
    </w:p>
    <w:p w14:paraId="5F71526A" w14:textId="44B08DCA" w:rsidR="00085D78" w:rsidRPr="0023299F" w:rsidRDefault="00085D78" w:rsidP="00085D78">
      <w:pPr>
        <w:pStyle w:val="Heading2"/>
      </w:pPr>
      <w:r w:rsidRPr="0023299F">
        <w:rPr>
          <w:rFonts w:hint="eastAsia"/>
        </w:rPr>
        <w:lastRenderedPageBreak/>
        <w:t>4.1</w:t>
      </w:r>
      <w:r w:rsidRPr="0023299F">
        <w:rPr>
          <w:rFonts w:hint="eastAsia"/>
        </w:rPr>
        <w:tab/>
      </w:r>
      <w:r w:rsidRPr="0023299F">
        <w:t>Cell search</w:t>
      </w:r>
      <w:bookmarkEnd w:id="3"/>
    </w:p>
    <w:p w14:paraId="19738860" w14:textId="77777777" w:rsidR="00085D78" w:rsidRPr="0023299F" w:rsidRDefault="00085D78" w:rsidP="00085D78">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00437DFB" w14:textId="77777777" w:rsidR="00085D78" w:rsidRPr="0023299F" w:rsidRDefault="00085D78" w:rsidP="00085D78">
      <w:r w:rsidRPr="0023299F">
        <w:t xml:space="preserve">The following signals are transmitted in the downlink to facilitate cell search: the primary and secondary synchronization signals. </w:t>
      </w:r>
    </w:p>
    <w:p w14:paraId="3844B504" w14:textId="77777777" w:rsidR="00085D78" w:rsidRDefault="00085D78" w:rsidP="00085D78">
      <w:r w:rsidRPr="0023299F">
        <w:t>A UE may assume the antenna ports 0 – 3 and the antenna port for the primary/secondary synchronization signals of a serving cell are quasi co-located (as defined in [3]) with respect to Doppler shift and average delay.</w:t>
      </w:r>
      <w:r w:rsidRPr="00235969">
        <w:t xml:space="preserve"> </w:t>
      </w:r>
    </w:p>
    <w:p w14:paraId="3EE12216" w14:textId="329E22CD" w:rsidR="00085D78" w:rsidRDefault="00085D78" w:rsidP="00085D78">
      <w:r>
        <w:t xml:space="preserve">For a BL/CE UE, if the UE is configured with higher layer parameter </w:t>
      </w:r>
      <w:del w:id="4" w:author="Johan Bergman" w:date="2018-11-03T06:11:00Z">
        <w:r w:rsidRPr="00BA3A05" w:rsidDel="00CC6F9B">
          <w:rPr>
            <w:i/>
          </w:rPr>
          <w:delText>ce-</w:delText>
        </w:r>
      </w:del>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144DC26" w14:textId="051950AD" w:rsidR="00085D78" w:rsidRDefault="00085D78" w:rsidP="00085D78"/>
    <w:p w14:paraId="53C8A0B2" w14:textId="77777777" w:rsidR="00DC622E" w:rsidRPr="0023299F" w:rsidRDefault="00DC622E" w:rsidP="00DC622E">
      <w:pPr>
        <w:pStyle w:val="Heading2"/>
      </w:pPr>
      <w:bookmarkStart w:id="5" w:name="_Toc415085437"/>
      <w:r w:rsidRPr="0023299F">
        <w:rPr>
          <w:rFonts w:hint="eastAsia"/>
        </w:rPr>
        <w:t>5.2</w:t>
      </w:r>
      <w:r w:rsidRPr="0023299F">
        <w:rPr>
          <w:rFonts w:hint="eastAsia"/>
        </w:rPr>
        <w:tab/>
      </w:r>
      <w:r w:rsidRPr="0023299F">
        <w:t>Downlink power allocation</w:t>
      </w:r>
      <w:bookmarkEnd w:id="5"/>
    </w:p>
    <w:p w14:paraId="52C9B09E" w14:textId="77777777" w:rsidR="00DC622E" w:rsidRPr="0023299F" w:rsidRDefault="00DC622E" w:rsidP="00DC622E">
      <w:r w:rsidRPr="0023299F">
        <w:t>The eNodeB determines the downlink transmit energy per resource element.</w:t>
      </w:r>
    </w:p>
    <w:p w14:paraId="1E898314" w14:textId="77777777" w:rsidR="00DC622E" w:rsidRPr="0023299F" w:rsidRDefault="00DC622E" w:rsidP="00DC622E">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C765C67" w14:textId="77777777" w:rsidR="00DC622E" w:rsidRPr="0023299F" w:rsidRDefault="00DC622E" w:rsidP="00DC622E">
      <w:r w:rsidRPr="0023299F">
        <w:t>For a cell that is not a LAA S</w:t>
      </w:r>
      <w:r>
        <w:t>C</w:t>
      </w:r>
      <w:r w:rsidRPr="0023299F">
        <w:t xml:space="preserve">ell, the UE may assume downlink cell-specific RS EPRE is constant across the downlink system bandwidth and constant across all subframes until different cell-specific RS power information is received. </w:t>
      </w:r>
    </w:p>
    <w:p w14:paraId="03C38F7F" w14:textId="77777777" w:rsidR="00DC622E" w:rsidRPr="0023299F" w:rsidRDefault="00DC622E" w:rsidP="00DC622E">
      <w:r w:rsidRPr="0023299F">
        <w:t xml:space="preserve">The downlink cell-specific reference-signal EPRE can be derived from the downlink reference-signal transmit power given by the parameter </w:t>
      </w:r>
      <w:r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0064B7D5" w14:textId="77777777" w:rsidR="00DC622E" w:rsidRPr="0023299F" w:rsidRDefault="00DC622E" w:rsidP="00DC622E">
      <w:r w:rsidRPr="0023299F">
        <w:t>For a LAA SCell, the UE may assume that the EPRE of downlink cell-specific RS in subframe n is same as the EPRE of downlink cell-specific RS in subframe n-1, if all OFDM symbols of at least the second slot of subframe n-1, are occupied.</w:t>
      </w:r>
    </w:p>
    <w:p w14:paraId="32ED1ECD" w14:textId="1BCAB72F" w:rsidR="00DC622E" w:rsidRDefault="00DC622E" w:rsidP="00DC622E">
      <w:r>
        <w:t xml:space="preserve">For a BL/CE UE, if the UE is configured with higher layer parameter </w:t>
      </w:r>
      <w:del w:id="6" w:author="Johan Bergman" w:date="2018-11-03T06:15:00Z">
        <w:r w:rsidRPr="00BA3A05" w:rsidDel="00DC622E">
          <w:rPr>
            <w:i/>
          </w:rPr>
          <w:delText>ce-</w:delText>
        </w:r>
      </w:del>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del w:id="7" w:author="Johan Bergman" w:date="2018-11-03T06:15:00Z">
        <w:r w:rsidDel="00DC622E">
          <w:rPr>
            <w:i/>
          </w:rPr>
          <w:delText>ce-</w:delText>
        </w:r>
      </w:del>
      <w:del w:id="8" w:author="Johan Bergman" w:date="2018-11-03T11:53:00Z">
        <w:r w:rsidDel="00325FF7">
          <w:rPr>
            <w:i/>
          </w:rPr>
          <w:delText>RSS</w:delText>
        </w:r>
      </w:del>
      <w:del w:id="9" w:author="Johan Bergman" w:date="2018-11-03T11:52:00Z">
        <w:r w:rsidDel="00325FF7">
          <w:rPr>
            <w:i/>
          </w:rPr>
          <w:delText>-P</w:delText>
        </w:r>
      </w:del>
      <w:ins w:id="10" w:author="Johan Bergman" w:date="2018-11-03T11:52:00Z">
        <w:r w:rsidR="00325FF7">
          <w:rPr>
            <w:i/>
          </w:rPr>
          <w:t>p</w:t>
        </w:r>
      </w:ins>
      <w:r>
        <w:rPr>
          <w:i/>
        </w:rPr>
        <w:t>owerBoost</w:t>
      </w:r>
      <w:ins w:id="11" w:author="Johan Bergman" w:date="2018-11-03T11:53:00Z">
        <w:r w:rsidR="00325FF7">
          <w:t xml:space="preserve"> in </w:t>
        </w:r>
        <w:r w:rsidR="00325FF7">
          <w:rPr>
            <w:i/>
          </w:rPr>
          <w:t>RSS</w:t>
        </w:r>
      </w:ins>
      <w:r>
        <w:rPr>
          <w:i/>
        </w:rPr>
        <w:t>-C</w:t>
      </w:r>
      <w:r w:rsidRPr="00D31778">
        <w:rPr>
          <w:i/>
        </w:rPr>
        <w:t>onfig</w:t>
      </w:r>
      <w:r>
        <w:t>.</w:t>
      </w:r>
    </w:p>
    <w:p w14:paraId="4DC36FB2" w14:textId="77777777" w:rsidR="00DC622E" w:rsidRPr="0023299F" w:rsidRDefault="00DC622E" w:rsidP="00DC622E">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15276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2" o:title=""/>
          </v:shape>
          <o:OLEObject Type="Embed" ProgID="Equation.3" ShapeID="_x0000_i1025" DrawAspect="Content" ObjectID="_1602753950" r:id="rId13"/>
        </w:object>
      </w:r>
      <w:r w:rsidRPr="0023299F">
        <w:t xml:space="preserve"> or </w:t>
      </w:r>
      <w:r w:rsidRPr="0023299F">
        <w:rPr>
          <w:position w:val="-10"/>
        </w:rPr>
        <w:object w:dxaOrig="300" w:dyaOrig="300" w14:anchorId="24B1ADC4">
          <v:shape id="_x0000_i1026" type="#_x0000_t75" style="width:15pt;height:15pt" o:ole="">
            <v:imagedata r:id="rId14" o:title=""/>
          </v:shape>
          <o:OLEObject Type="Embed" ProgID="Equation.3" ShapeID="_x0000_i1026" DrawAspect="Content" ObjectID="_1602753951" r:id="rId15"/>
        </w:object>
      </w:r>
      <w:r w:rsidRPr="0023299F">
        <w:t>according to the OFDM symbol index as given by Table 5.2-2 and Table 5.2-3. In addition,</w:t>
      </w:r>
      <w:r w:rsidRPr="0023299F">
        <w:rPr>
          <w:position w:val="-10"/>
        </w:rPr>
        <w:object w:dxaOrig="300" w:dyaOrig="300" w14:anchorId="4F63EB4E">
          <v:shape id="_x0000_i1027" type="#_x0000_t75" style="width:15pt;height:15pt" o:ole="">
            <v:imagedata r:id="rId12" o:title=""/>
          </v:shape>
          <o:OLEObject Type="Embed" ProgID="Equation.3" ShapeID="_x0000_i1027" DrawAspect="Content" ObjectID="_1602753952" r:id="rId16"/>
        </w:object>
      </w:r>
      <w:r w:rsidRPr="0023299F">
        <w:t xml:space="preserve"> and </w:t>
      </w:r>
      <w:r w:rsidRPr="0023299F">
        <w:rPr>
          <w:position w:val="-10"/>
        </w:rPr>
        <w:object w:dxaOrig="300" w:dyaOrig="300" w14:anchorId="4746E487">
          <v:shape id="_x0000_i1028" type="#_x0000_t75" style="width:15pt;height:15pt" o:ole="">
            <v:imagedata r:id="rId14" o:title=""/>
          </v:shape>
          <o:OLEObject Type="Embed" ProgID="Equation.3" ShapeID="_x0000_i1028" DrawAspect="Content" ObjectID="_1602753953" r:id="rId17"/>
        </w:object>
      </w:r>
      <w:r w:rsidRPr="0023299F">
        <w:t>are UE-specific.</w:t>
      </w:r>
    </w:p>
    <w:p w14:paraId="5DA0E3FE" w14:textId="77777777" w:rsidR="00DC622E" w:rsidRPr="0023299F" w:rsidRDefault="00DC622E" w:rsidP="00DC622E">
      <w:r w:rsidRPr="0023299F">
        <w:rPr>
          <w:rFonts w:hint="eastAsia"/>
          <w:lang w:eastAsia="zh-CN"/>
        </w:rPr>
        <w:t>For a UE in transmission mode 8</w:t>
      </w:r>
      <w:r w:rsidRPr="0023299F">
        <w:rPr>
          <w:lang w:eastAsia="zh-CN"/>
        </w:rPr>
        <w:t xml:space="preserve"> </w:t>
      </w:r>
      <w:r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he UE may assume that for 16 QAM, 64 QAM, 256QAM,</w:t>
      </w:r>
      <w:r>
        <w:t xml:space="preserve"> or 1024QAM</w:t>
      </w:r>
      <w:r w:rsidRPr="0023299F">
        <w:t xml:space="preserve"> spatial multiplexing with more than one layer or for PDSCH transmissions associated with the multi-user MIMO transmission scheme, or for a UE in transmission modes 2-4 and configured with higher layer parameter </w:t>
      </w:r>
      <w:r w:rsidRPr="0023299F">
        <w:rPr>
          <w:i/>
          <w:lang w:eastAsia="ja-JP"/>
        </w:rPr>
        <w:t>must-Config-r14</w:t>
      </w:r>
      <w:r w:rsidRPr="0023299F">
        <w:rPr>
          <w:lang w:eastAsia="ja-JP"/>
        </w:rPr>
        <w:t xml:space="preserve"> the UE may</w:t>
      </w:r>
      <w:r w:rsidRPr="0023299F">
        <w:t xml:space="preserve"> assume that for QPSK,</w:t>
      </w:r>
    </w:p>
    <w:p w14:paraId="0057696F" w14:textId="77777777" w:rsidR="00DC622E" w:rsidRPr="0023299F" w:rsidRDefault="00DC622E" w:rsidP="00DC622E">
      <w:pPr>
        <w:pStyle w:val="B1"/>
      </w:pPr>
      <w:r w:rsidRPr="0023299F">
        <w:t>-</w:t>
      </w:r>
      <w:r w:rsidRPr="0023299F">
        <w:tab/>
      </w:r>
      <w:r w:rsidRPr="0023299F">
        <w:rPr>
          <w:position w:val="-10"/>
        </w:rPr>
        <w:object w:dxaOrig="300" w:dyaOrig="300" w14:anchorId="05B9FD0B">
          <v:shape id="_x0000_i1029" type="#_x0000_t75" style="width:15pt;height:15pt" o:ole="">
            <v:imagedata r:id="rId12" o:title=""/>
          </v:shape>
          <o:OLEObject Type="Embed" ProgID="Equation.3" ShapeID="_x0000_i1029" DrawAspect="Content" ObjectID="_1602753954" r:id="rId18"/>
        </w:object>
      </w:r>
      <w:r w:rsidRPr="0023299F">
        <w:t xml:space="preserve"> is equal to</w:t>
      </w:r>
      <w:r w:rsidRPr="0023299F">
        <w:rPr>
          <w:position w:val="-14"/>
        </w:rPr>
        <w:object w:dxaOrig="2700" w:dyaOrig="380" w14:anchorId="4B2D34FC">
          <v:shape id="_x0000_i1030" type="#_x0000_t75" style="width:135pt;height:19.5pt" o:ole="">
            <v:imagedata r:id="rId19" o:title=""/>
          </v:shape>
          <o:OLEObject Type="Embed" ProgID="Equation.3" ShapeID="_x0000_i1030" DrawAspect="Content" ObjectID="_1602753955" r:id="rId20"/>
        </w:object>
      </w:r>
      <w:r w:rsidRPr="0023299F">
        <w:t xml:space="preserve"> [dB] when the UE receives a PDSCH data transmission using precoding for transmit diversity with 4 cell-specific antenna ports according to Subclause 6.3.4.3 of [3];</w:t>
      </w:r>
    </w:p>
    <w:p w14:paraId="347478DA" w14:textId="77777777" w:rsidR="00DC622E" w:rsidRPr="0023299F" w:rsidRDefault="00DC622E" w:rsidP="00DC622E">
      <w:pPr>
        <w:pStyle w:val="B1"/>
      </w:pPr>
      <w:r w:rsidRPr="0023299F">
        <w:t>-</w:t>
      </w:r>
      <w:r w:rsidRPr="0023299F">
        <w:tab/>
      </w:r>
      <w:r w:rsidRPr="0023299F">
        <w:rPr>
          <w:position w:val="-10"/>
        </w:rPr>
        <w:object w:dxaOrig="300" w:dyaOrig="300" w14:anchorId="205684E9">
          <v:shape id="_x0000_i1031" type="#_x0000_t75" style="width:15pt;height:15pt" o:ole="">
            <v:imagedata r:id="rId12" o:title=""/>
          </v:shape>
          <o:OLEObject Type="Embed" ProgID="Equation.3" ShapeID="_x0000_i1031" DrawAspect="Content" ObjectID="_1602753956" r:id="rId21"/>
        </w:object>
      </w:r>
      <w:r w:rsidRPr="0023299F">
        <w:t xml:space="preserve"> is equal to</w:t>
      </w:r>
      <w:r w:rsidRPr="0023299F">
        <w:rPr>
          <w:position w:val="-14"/>
        </w:rPr>
        <w:object w:dxaOrig="1400" w:dyaOrig="380" w14:anchorId="32359E8F">
          <v:shape id="_x0000_i1032" type="#_x0000_t75" style="width:70.5pt;height:19.5pt" o:ole="">
            <v:imagedata r:id="rId22" o:title=""/>
          </v:shape>
          <o:OLEObject Type="Embed" ProgID="Equation.3" ShapeID="_x0000_i1032" DrawAspect="Content" ObjectID="_1602753957" r:id="rId23"/>
        </w:object>
      </w:r>
      <w:r w:rsidRPr="0023299F">
        <w:t xml:space="preserve"> [dB] otherwise</w:t>
      </w:r>
    </w:p>
    <w:p w14:paraId="734D1F81" w14:textId="77777777" w:rsidR="00DC622E" w:rsidRPr="0023299F" w:rsidRDefault="00DC622E" w:rsidP="00DC622E">
      <w:r w:rsidRPr="0023299F">
        <w:t>where</w:t>
      </w:r>
      <w:r w:rsidRPr="0023299F">
        <w:rPr>
          <w:position w:val="-14"/>
        </w:rPr>
        <w:object w:dxaOrig="940" w:dyaOrig="380" w14:anchorId="4E10AB77">
          <v:shape id="_x0000_i1033" type="#_x0000_t75" style="width:47.25pt;height:19.5pt" o:ole="">
            <v:imagedata r:id="rId24" o:title=""/>
          </v:shape>
          <o:OLEObject Type="Embed" ProgID="Equation.3" ShapeID="_x0000_i1033" DrawAspect="Content" ObjectID="_1602753958" r:id="rId25"/>
        </w:object>
      </w:r>
      <w:r w:rsidRPr="0023299F">
        <w:t>is 0 dB for all PDSCH transmission schemes except multi-user MIMO as described in Subclause 7.1.5 and where</w:t>
      </w:r>
      <w:r w:rsidRPr="0023299F">
        <w:rPr>
          <w:position w:val="-10"/>
        </w:rPr>
        <w:object w:dxaOrig="300" w:dyaOrig="340" w14:anchorId="708ED410">
          <v:shape id="_x0000_i1034" type="#_x0000_t75" style="width:15pt;height:16.5pt" o:ole="">
            <v:imagedata r:id="rId26" o:title=""/>
          </v:shape>
          <o:OLEObject Type="Embed" ProgID="Equation.3" ShapeID="_x0000_i1034" DrawAspect="Content" ObjectID="_1602753959" r:id="rId27"/>
        </w:object>
      </w:r>
      <w:r w:rsidRPr="0023299F">
        <w:t xml:space="preserve"> is a UE specific parameter provided by higher layers. If the UE is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PDCCH/EPDCCH DCI of 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for determining</w:t>
      </w:r>
      <w:r w:rsidRPr="0023299F">
        <w:rPr>
          <w:position w:val="-10"/>
        </w:rPr>
        <w:object w:dxaOrig="300" w:dyaOrig="340" w14:anchorId="326A4FDE">
          <v:shape id="_x0000_i1035" type="#_x0000_t75" style="width:15pt;height:16.5pt" o:ole="">
            <v:imagedata r:id="rId26" o:title=""/>
          </v:shape>
          <o:OLEObject Type="Embed" ProgID="Equation.3" ShapeID="_x0000_i1035" DrawAspect="Content" ObjectID="_1602753960" r:id="rId28"/>
        </w:object>
      </w:r>
      <w:r w:rsidRPr="0023299F">
        <w:t>.</w:t>
      </w:r>
    </w:p>
    <w:p w14:paraId="70BE9E0F" w14:textId="77777777" w:rsidR="00DC622E" w:rsidRPr="0023299F" w:rsidRDefault="00DC622E" w:rsidP="00DC622E">
      <w:r w:rsidRPr="0023299F">
        <w:rPr>
          <w:lang w:eastAsia="zh-CN"/>
        </w:rPr>
        <w:lastRenderedPageBreak/>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5BC28B93" w14:textId="77777777" w:rsidR="00DC622E" w:rsidRPr="0023299F" w:rsidRDefault="00DC622E" w:rsidP="00DC622E">
      <w:pPr>
        <w:pStyle w:val="B1"/>
      </w:pPr>
      <w:r w:rsidRPr="0023299F">
        <w:t>-</w:t>
      </w:r>
      <w:r w:rsidRPr="0023299F">
        <w:tab/>
      </w:r>
      <w:r w:rsidRPr="0023299F">
        <w:rPr>
          <w:noProof/>
          <w:position w:val="-10"/>
        </w:rPr>
        <w:drawing>
          <wp:inline distT="0" distB="0" distL="0" distR="0" wp14:anchorId="646F4103" wp14:editId="1B1DF745">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noProof/>
          <w:position w:val="-12"/>
        </w:rPr>
        <w:drawing>
          <wp:inline distT="0" distB="0" distL="0" distR="0" wp14:anchorId="67A3CA1C" wp14:editId="118D8F48">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Subclause 6.3.4.3 of [3];</w:t>
      </w:r>
    </w:p>
    <w:p w14:paraId="5171766B" w14:textId="77777777" w:rsidR="00DC622E" w:rsidRPr="0023299F" w:rsidRDefault="00DC622E" w:rsidP="00DC622E">
      <w:pPr>
        <w:pStyle w:val="B1"/>
      </w:pPr>
      <w:r w:rsidRPr="0023299F">
        <w:t>-</w:t>
      </w:r>
      <w:r w:rsidRPr="0023299F">
        <w:tab/>
      </w:r>
      <w:r w:rsidRPr="0023299F">
        <w:rPr>
          <w:noProof/>
          <w:position w:val="-10"/>
        </w:rPr>
        <w:drawing>
          <wp:inline distT="0" distB="0" distL="0" distR="0" wp14:anchorId="7EBE8156" wp14:editId="6D74CBAE">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Pr="0023299F">
        <w:rPr>
          <w:noProof/>
          <w:position w:val="-10"/>
        </w:rPr>
        <w:drawing>
          <wp:inline distT="0" distB="0" distL="0" distR="0" wp14:anchorId="34B6D3C3" wp14:editId="64E6BBE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08D8D5EB" w14:textId="77777777" w:rsidR="00DC622E" w:rsidRPr="0023299F" w:rsidRDefault="00DC622E" w:rsidP="00DC622E">
      <w:r w:rsidRPr="0023299F">
        <w:t>and where</w:t>
      </w:r>
      <w:r w:rsidRPr="0023299F">
        <w:rPr>
          <w:noProof/>
          <w:position w:val="-10"/>
        </w:rPr>
        <w:drawing>
          <wp:inline distT="0" distB="0" distL="0" distR="0" wp14:anchorId="02C45602" wp14:editId="41243536">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If the UE is also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PDCCH/EPDCCH DCI of 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 xml:space="preserve">for determining </w:t>
      </w:r>
      <w:r w:rsidRPr="0023299F">
        <w:rPr>
          <w:noProof/>
          <w:position w:val="-10"/>
        </w:rPr>
        <w:drawing>
          <wp:inline distT="0" distB="0" distL="0" distR="0" wp14:anchorId="251A3216" wp14:editId="79003BD2">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rPr>
          <w:lang w:eastAsia="ja-JP"/>
        </w:rPr>
        <w:t>.</w:t>
      </w:r>
    </w:p>
    <w:p w14:paraId="01935332" w14:textId="77777777" w:rsidR="00DC622E" w:rsidRPr="0023299F" w:rsidRDefault="00DC622E" w:rsidP="00DC622E">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0BEB48D5" w14:textId="77777777" w:rsidR="00DC622E" w:rsidRPr="0023299F" w:rsidRDefault="00DC622E" w:rsidP="00DC622E">
      <w:pPr>
        <w:pStyle w:val="B1"/>
      </w:pPr>
      <w:r w:rsidRPr="0023299F">
        <w:t>-</w:t>
      </w:r>
      <w:r w:rsidRPr="0023299F">
        <w:tab/>
      </w:r>
      <w:r w:rsidRPr="0023299F">
        <w:rPr>
          <w:noProof/>
          <w:position w:val="-10"/>
        </w:rPr>
        <w:drawing>
          <wp:inline distT="0" distB="0" distL="0" distR="0" wp14:anchorId="1903F295" wp14:editId="477E0B61">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3386BA69">
          <v:shape id="_x0000_i1036" type="#_x0000_t75" style="width:81.75pt;height:18.75pt" o:ole="">
            <v:imagedata r:id="rId33" o:title=""/>
          </v:shape>
          <o:OLEObject Type="Embed" ProgID="Equation.3" ShapeID="_x0000_i1036" DrawAspect="Content" ObjectID="_1602753961" r:id="rId34"/>
        </w:object>
      </w:r>
      <w:r w:rsidRPr="0023299F">
        <w:rPr>
          <w:lang w:eastAsia="zh-CN"/>
        </w:rPr>
        <w:t xml:space="preserve"> </w:t>
      </w:r>
      <w:r w:rsidRPr="0023299F">
        <w:t>[dB] when the UE receives a PDSCH data transmission using precoding for transmit diversity with 4 cell-specific antenna ports according to Subclause 6.3.4.3 of [3];</w:t>
      </w:r>
    </w:p>
    <w:p w14:paraId="5C55D88A" w14:textId="77777777" w:rsidR="00DC622E" w:rsidRPr="0023299F" w:rsidRDefault="00DC622E" w:rsidP="00DC622E">
      <w:pPr>
        <w:pStyle w:val="B1"/>
      </w:pPr>
      <w:r w:rsidRPr="0023299F">
        <w:t>-</w:t>
      </w:r>
      <w:r w:rsidRPr="0023299F">
        <w:tab/>
      </w:r>
      <w:r w:rsidRPr="0023299F">
        <w:rPr>
          <w:noProof/>
          <w:position w:val="-10"/>
        </w:rPr>
        <w:drawing>
          <wp:inline distT="0" distB="0" distL="0" distR="0" wp14:anchorId="49876C7E" wp14:editId="6B59F8F5">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52AA21EA">
          <v:shape id="_x0000_i1037" type="#_x0000_t75" style="width:15.75pt;height:17.25pt" o:ole="">
            <v:imagedata r:id="rId35" o:title=""/>
          </v:shape>
          <o:OLEObject Type="Embed" ProgID="Equation.3" ShapeID="_x0000_i1037" DrawAspect="Content" ObjectID="_1602753962" r:id="rId36"/>
        </w:object>
      </w:r>
      <w:r w:rsidRPr="0023299F">
        <w:t xml:space="preserve"> [dB] otherwise</w:t>
      </w:r>
    </w:p>
    <w:p w14:paraId="6460FE36" w14:textId="77777777" w:rsidR="00DC622E" w:rsidRPr="0023299F" w:rsidRDefault="00DC622E" w:rsidP="00DC622E">
      <w:r w:rsidRPr="0023299F">
        <w:rPr>
          <w:lang w:eastAsia="zh-CN"/>
        </w:rPr>
        <w:t xml:space="preserve">where </w:t>
      </w:r>
      <w:r w:rsidRPr="0023299F">
        <w:rPr>
          <w:position w:val="-10"/>
          <w:lang w:eastAsia="zh-CN"/>
        </w:rPr>
        <w:object w:dxaOrig="320" w:dyaOrig="340" w14:anchorId="63E3EAB1">
          <v:shape id="_x0000_i1038" type="#_x0000_t75" style="width:15.75pt;height:17.25pt" o:ole="">
            <v:imagedata r:id="rId35" o:title=""/>
          </v:shape>
          <o:OLEObject Type="Embed" ProgID="Equation.3" ShapeID="_x0000_i1038" DrawAspect="Content" ObjectID="_1602753963" r:id="rId37"/>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39AF7C97">
          <v:shape id="_x0000_i1039" type="#_x0000_t75" style="width:15.75pt;height:17.25pt" o:ole="">
            <v:imagedata r:id="rId35" o:title=""/>
          </v:shape>
          <o:OLEObject Type="Embed" ProgID="Equation.3" ShapeID="_x0000_i1039" DrawAspect="Content" ObjectID="_1602753964" r:id="rId38"/>
        </w:object>
      </w:r>
      <w:r w:rsidRPr="0023299F">
        <w:rPr>
          <w:rFonts w:hint="eastAsia"/>
          <w:lang w:eastAsia="zh-CN"/>
        </w:rPr>
        <w:t xml:space="preserve"> is not configured, the UE may assume that </w:t>
      </w:r>
      <w:r w:rsidRPr="0023299F">
        <w:rPr>
          <w:position w:val="-10"/>
          <w:lang w:eastAsia="zh-CN"/>
        </w:rPr>
        <w:object w:dxaOrig="680" w:dyaOrig="340" w14:anchorId="1C4B831A">
          <v:shape id="_x0000_i1040" type="#_x0000_t75" style="width:33.75pt;height:17.25pt" o:ole="">
            <v:imagedata r:id="rId39" o:title=""/>
          </v:shape>
          <o:OLEObject Type="Embed" ProgID="Equation.3" ShapeID="_x0000_i1040" DrawAspect="Content" ObjectID="_1602753965" r:id="rId40"/>
        </w:object>
      </w:r>
      <w:r w:rsidRPr="0023299F">
        <w:rPr>
          <w:rFonts w:hint="eastAsia"/>
          <w:lang w:eastAsia="zh-CN"/>
        </w:rPr>
        <w:t xml:space="preserve"> </w:t>
      </w:r>
      <w:r w:rsidRPr="0023299F">
        <w:t>[dB]</w:t>
      </w:r>
      <w:r w:rsidRPr="0023299F">
        <w:rPr>
          <w:rFonts w:hint="eastAsia"/>
          <w:lang w:eastAsia="zh-CN"/>
        </w:rPr>
        <w:t>.</w:t>
      </w:r>
    </w:p>
    <w:p w14:paraId="78053821" w14:textId="77777777" w:rsidR="00DC622E" w:rsidRPr="0023299F" w:rsidRDefault="00DC622E" w:rsidP="00DC622E">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 64QAM, 256QAM,</w:t>
      </w:r>
      <w:r>
        <w:t xml:space="preserve"> or 1024QAM</w:t>
      </w:r>
      <w:r w:rsidRPr="0023299F">
        <w:t xml:space="preserve"> this ratio is 0 dB.</w:t>
      </w:r>
    </w:p>
    <w:p w14:paraId="7B473402" w14:textId="77777777" w:rsidR="00DC622E" w:rsidRPr="0023299F" w:rsidRDefault="00DC622E" w:rsidP="00DC622E">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 xml:space="preserve">. </w:t>
      </w:r>
    </w:p>
    <w:p w14:paraId="75A331D3" w14:textId="77777777" w:rsidR="00DC622E" w:rsidRPr="0023299F" w:rsidRDefault="00DC622E" w:rsidP="00DC622E">
      <w:r w:rsidRPr="0023299F">
        <w:t xml:space="preserve">For transmission mode 9 or 10,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 </w:t>
      </w:r>
    </w:p>
    <w:p w14:paraId="10BB6AA9" w14:textId="77777777" w:rsidR="00DC622E" w:rsidRPr="0023299F" w:rsidRDefault="00DC622E" w:rsidP="00DC622E">
      <w:r w:rsidRPr="0023299F">
        <w:t xml:space="preserve">A UE may assume that downlink positioning reference signal EPRE is constant across the positioning reference signal bandwidth and across all OFDM symbols that contain positioning reference signals in a given positioning reference signal occasion [10]. </w:t>
      </w:r>
    </w:p>
    <w:p w14:paraId="00F78461" w14:textId="77777777" w:rsidR="00DC622E" w:rsidRPr="0023299F" w:rsidRDefault="00DC622E" w:rsidP="00DC622E">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329E2C72" w14:textId="77777777" w:rsidR="00DC622E" w:rsidRPr="0023299F" w:rsidRDefault="00DC622E" w:rsidP="00DC622E">
      <w:r w:rsidRPr="0023299F">
        <w:t>If a serving cell is not configured for a UE as a LAA S</w:t>
      </w:r>
      <w:r>
        <w:t>C</w:t>
      </w:r>
      <w:r w:rsidRPr="0023299F">
        <w:t>ell, and</w:t>
      </w:r>
      <w:r w:rsidRPr="0023299F">
        <w:rPr>
          <w:rFonts w:eastAsia="MS Mincho"/>
          <w:iCs/>
          <w:lang w:val="en-US" w:eastAsia="ja-JP"/>
        </w:rPr>
        <w:t xml:space="preserve"> if CSI-RS is configured in the serving cell then the UE shall assume downlink CSI-RS EPRE is constant across the downlink system bandwidth and constant across all subframes for each CSI-RS resource</w:t>
      </w:r>
      <w:r w:rsidRPr="0023299F">
        <w:t>.</w:t>
      </w:r>
    </w:p>
    <w:p w14:paraId="791BD586" w14:textId="77777777" w:rsidR="00DC622E" w:rsidRPr="0023299F" w:rsidRDefault="00DC622E" w:rsidP="00DC622E">
      <w:r w:rsidRPr="0023299F">
        <w:t>If a serving cell is configured for a UE as a LAA S</w:t>
      </w:r>
      <w:r>
        <w:t>C</w:t>
      </w:r>
      <w:r w:rsidRPr="0023299F">
        <w:t>ell, the UE may assume that EPRE of CSI-RS in subframe n2 is same as EPRE of CSI-RS in earlier subframe n1, if all OFDM symbols of subframe n1 and all subframes between subframe n1 and subframe n2, are occupied.</w:t>
      </w:r>
    </w:p>
    <w:p w14:paraId="3BDB5F4B" w14:textId="77777777" w:rsidR="00DC622E" w:rsidRPr="0023299F" w:rsidRDefault="00DC622E" w:rsidP="00DC622E">
      <w:r w:rsidRPr="0023299F">
        <w:t xml:space="preserve">The cell-specific ratio </w:t>
      </w:r>
      <w:r w:rsidRPr="0023299F">
        <w:rPr>
          <w:position w:val="-10"/>
        </w:rPr>
        <w:object w:dxaOrig="660" w:dyaOrig="300" w14:anchorId="17F1328C">
          <v:shape id="_x0000_i1041" type="#_x0000_t75" style="width:33pt;height:15pt" o:ole="">
            <v:imagedata r:id="rId41" o:title=""/>
          </v:shape>
          <o:OLEObject Type="Embed" ProgID="Equation.3" ShapeID="_x0000_i1041" DrawAspect="Content" ObjectID="_1602753966" r:id="rId42"/>
        </w:object>
      </w:r>
      <w:r w:rsidRPr="0023299F">
        <w:t xml:space="preserve"> is given by Table 5.2-1 according to cell-specific parameter </w:t>
      </w:r>
      <w:r w:rsidRPr="0023299F">
        <w:rPr>
          <w:position w:val="-10"/>
        </w:rPr>
        <w:object w:dxaOrig="279" w:dyaOrig="300" w14:anchorId="1B2CDDE2">
          <v:shape id="_x0000_i1042" type="#_x0000_t75" style="width:14.25pt;height:15pt" o:ole="">
            <v:imagedata r:id="rId43" o:title=""/>
          </v:shape>
          <o:OLEObject Type="Embed" ProgID="Equation.3" ShapeID="_x0000_i1042" DrawAspect="Content" ObjectID="_1602753967" r:id="rId44"/>
        </w:object>
      </w:r>
      <w:r w:rsidRPr="0023299F">
        <w:t xml:space="preserve"> signalled by higher layers and the number of configured eNodeB cell specific antenna ports.</w:t>
      </w:r>
      <w:r w:rsidRPr="0023299F">
        <w:rPr>
          <w:rFonts w:hint="eastAsia"/>
          <w:lang w:eastAsia="zh-CN"/>
        </w:rPr>
        <w:t xml:space="preserve"> </w:t>
      </w:r>
      <w:r w:rsidRPr="0023299F">
        <w:rPr>
          <w:position w:val="-10"/>
        </w:rPr>
        <w:object w:dxaOrig="279" w:dyaOrig="300" w14:anchorId="2348E359">
          <v:shape id="_x0000_i1043" type="#_x0000_t75" style="width:14.25pt;height:15pt" o:ole="">
            <v:imagedata r:id="rId43" o:title=""/>
          </v:shape>
          <o:OLEObject Type="Embed" ProgID="Equation.3" ShapeID="_x0000_i1043" DrawAspect="Content" ObjectID="_1602753968" r:id="rId45"/>
        </w:object>
      </w:r>
      <w:r w:rsidRPr="0023299F">
        <w:rPr>
          <w:rFonts w:hint="eastAsia"/>
          <w:lang w:eastAsia="zh-CN"/>
        </w:rPr>
        <w:t xml:space="preserve"> is given by higher layer parameter </w:t>
      </w:r>
      <w:r w:rsidRPr="0023299F">
        <w:rPr>
          <w:rFonts w:hint="eastAsia"/>
          <w:i/>
          <w:lang w:eastAsia="zh-CN"/>
        </w:rPr>
        <w:t>p-b-r13</w:t>
      </w:r>
      <w:r w:rsidRPr="0023299F">
        <w:rPr>
          <w:rFonts w:hint="eastAsia"/>
          <w:lang w:eastAsia="zh-CN"/>
        </w:rPr>
        <w:t xml:space="preserve"> </w:t>
      </w:r>
      <w:r w:rsidRPr="0023299F">
        <w:rPr>
          <w:rFonts w:hint="eastAsia"/>
          <w:lang w:eastAsia="zh-CN"/>
        </w:rPr>
        <w:lastRenderedPageBreak/>
        <w:t xml:space="preserve">for PDSCH scrambled by G-RNTI and by higher layer parameter </w:t>
      </w:r>
      <w:r w:rsidRPr="0023299F">
        <w:rPr>
          <w:rFonts w:hint="eastAsia"/>
          <w:i/>
          <w:lang w:eastAsia="zh-CN"/>
        </w:rPr>
        <w:t>p-b</w:t>
      </w:r>
      <w:r w:rsidRPr="0023299F">
        <w:rPr>
          <w:rFonts w:hint="eastAsia"/>
          <w:lang w:eastAsia="zh-CN"/>
        </w:rPr>
        <w:t xml:space="preserve"> otherwise. In case PDSCH is scrambled by G-RNTI, if </w:t>
      </w:r>
      <w:r w:rsidRPr="0023299F">
        <w:rPr>
          <w:position w:val="-10"/>
        </w:rPr>
        <w:object w:dxaOrig="279" w:dyaOrig="300" w14:anchorId="3E46824F">
          <v:shape id="_x0000_i1044" type="#_x0000_t75" style="width:14.25pt;height:15pt" o:ole="">
            <v:imagedata r:id="rId43" o:title=""/>
          </v:shape>
          <o:OLEObject Type="Embed" ProgID="Equation.3" ShapeID="_x0000_i1044" DrawAspect="Content" ObjectID="_1602753969" r:id="rId46"/>
        </w:object>
      </w:r>
      <w:r w:rsidRPr="0023299F">
        <w:rPr>
          <w:rFonts w:hint="eastAsia"/>
          <w:lang w:eastAsia="zh-CN"/>
        </w:rPr>
        <w:t xml:space="preserve"> is not configured, the UE may assume that </w:t>
      </w:r>
      <w:r w:rsidRPr="0023299F">
        <w:rPr>
          <w:position w:val="-10"/>
        </w:rPr>
        <w:object w:dxaOrig="1100" w:dyaOrig="340" w14:anchorId="3201D449">
          <v:shape id="_x0000_i1045" type="#_x0000_t75" style="width:54.75pt;height:17.25pt" o:ole="">
            <v:imagedata r:id="rId47" o:title=""/>
          </v:shape>
          <o:OLEObject Type="Embed" ProgID="Equation.3" ShapeID="_x0000_i1045" DrawAspect="Content" ObjectID="_1602753970" r:id="rId48"/>
        </w:object>
      </w:r>
      <w:r w:rsidRPr="0023299F">
        <w:rPr>
          <w:rFonts w:hint="eastAsia"/>
          <w:lang w:eastAsia="zh-CN"/>
        </w:rPr>
        <w:t>.</w:t>
      </w:r>
    </w:p>
    <w:p w14:paraId="69E387CD" w14:textId="77777777" w:rsidR="00DC622E" w:rsidRPr="0023299F" w:rsidRDefault="00DC622E" w:rsidP="00DC622E">
      <w:pPr>
        <w:pStyle w:val="TH"/>
      </w:pPr>
      <w:r w:rsidRPr="0023299F">
        <w:t xml:space="preserve">Table 5.2-1: The cell-specific ratio </w:t>
      </w:r>
      <w:r w:rsidRPr="0023299F">
        <w:rPr>
          <w:position w:val="-10"/>
        </w:rPr>
        <w:object w:dxaOrig="660" w:dyaOrig="300" w14:anchorId="0B39C838">
          <v:shape id="_x0000_i1046" type="#_x0000_t75" style="width:33pt;height:15pt" o:ole="">
            <v:imagedata r:id="rId41" o:title=""/>
          </v:shape>
          <o:OLEObject Type="Embed" ProgID="Equation.3" ShapeID="_x0000_i1046" DrawAspect="Content" ObjectID="_1602753971" r:id="rId49"/>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DC622E" w:rsidRPr="0023299F" w14:paraId="1B65FC8F" w14:textId="77777777" w:rsidTr="00DC622E">
        <w:trPr>
          <w:cantSplit/>
          <w:trHeight w:val="336"/>
          <w:jc w:val="center"/>
        </w:trPr>
        <w:tc>
          <w:tcPr>
            <w:tcW w:w="0" w:type="auto"/>
            <w:vMerge w:val="restart"/>
            <w:tcBorders>
              <w:bottom w:val="single" w:sz="4" w:space="0" w:color="auto"/>
            </w:tcBorders>
            <w:shd w:val="clear" w:color="auto" w:fill="E0E0E0"/>
            <w:vAlign w:val="center"/>
          </w:tcPr>
          <w:p w14:paraId="58DDAF38" w14:textId="77777777" w:rsidR="00DC622E" w:rsidRPr="0023299F" w:rsidRDefault="00DC622E" w:rsidP="00DC622E">
            <w:pPr>
              <w:pStyle w:val="TAH"/>
            </w:pPr>
            <w:r w:rsidRPr="0023299F">
              <w:rPr>
                <w:position w:val="-10"/>
              </w:rPr>
              <w:object w:dxaOrig="279" w:dyaOrig="300" w14:anchorId="42C2BBB3">
                <v:shape id="_x0000_i1047" type="#_x0000_t75" style="width:14.25pt;height:15pt" o:ole="">
                  <v:imagedata r:id="rId50" o:title=""/>
                </v:shape>
                <o:OLEObject Type="Embed" ProgID="Equation.3" ShapeID="_x0000_i1047" DrawAspect="Content" ObjectID="_1602753972" r:id="rId51"/>
              </w:object>
            </w:r>
          </w:p>
        </w:tc>
        <w:tc>
          <w:tcPr>
            <w:tcW w:w="0" w:type="auto"/>
            <w:gridSpan w:val="2"/>
            <w:tcBorders>
              <w:bottom w:val="single" w:sz="4" w:space="0" w:color="auto"/>
            </w:tcBorders>
            <w:shd w:val="clear" w:color="auto" w:fill="E0E0E0"/>
          </w:tcPr>
          <w:p w14:paraId="4B97D8D3" w14:textId="77777777" w:rsidR="00DC622E" w:rsidRPr="0023299F" w:rsidRDefault="00DC622E" w:rsidP="00DC622E">
            <w:pPr>
              <w:pStyle w:val="TAH"/>
            </w:pPr>
            <w:r w:rsidRPr="0023299F">
              <w:rPr>
                <w:position w:val="-10"/>
              </w:rPr>
              <w:object w:dxaOrig="660" w:dyaOrig="300" w14:anchorId="43A79413">
                <v:shape id="_x0000_i1048" type="#_x0000_t75" style="width:33pt;height:15pt" o:ole="">
                  <v:imagedata r:id="rId52" o:title=""/>
                </v:shape>
                <o:OLEObject Type="Embed" ProgID="Equation.3" ShapeID="_x0000_i1048" DrawAspect="Content" ObjectID="_1602753973" r:id="rId53"/>
              </w:object>
            </w:r>
          </w:p>
        </w:tc>
      </w:tr>
      <w:tr w:rsidR="00DC622E" w:rsidRPr="0023299F" w14:paraId="4C37C9F9" w14:textId="77777777" w:rsidTr="00DC622E">
        <w:trPr>
          <w:cantSplit/>
          <w:jc w:val="center"/>
        </w:trPr>
        <w:tc>
          <w:tcPr>
            <w:tcW w:w="0" w:type="auto"/>
            <w:vMerge/>
            <w:shd w:val="clear" w:color="auto" w:fill="E0E0E0"/>
            <w:vAlign w:val="center"/>
          </w:tcPr>
          <w:p w14:paraId="3296AEA0" w14:textId="77777777" w:rsidR="00DC622E" w:rsidRPr="0023299F" w:rsidRDefault="00DC622E" w:rsidP="00DC622E">
            <w:pPr>
              <w:pStyle w:val="TAH"/>
            </w:pPr>
          </w:p>
        </w:tc>
        <w:tc>
          <w:tcPr>
            <w:tcW w:w="0" w:type="auto"/>
            <w:shd w:val="clear" w:color="auto" w:fill="E0E0E0"/>
          </w:tcPr>
          <w:p w14:paraId="59B5FE33" w14:textId="77777777" w:rsidR="00DC622E" w:rsidRPr="0023299F" w:rsidRDefault="00DC622E" w:rsidP="00DC622E">
            <w:pPr>
              <w:pStyle w:val="TAH"/>
            </w:pPr>
            <w:r w:rsidRPr="0023299F">
              <w:t>One Antenna Port</w:t>
            </w:r>
          </w:p>
        </w:tc>
        <w:tc>
          <w:tcPr>
            <w:tcW w:w="0" w:type="auto"/>
            <w:shd w:val="clear" w:color="auto" w:fill="E0E0E0"/>
            <w:vAlign w:val="center"/>
          </w:tcPr>
          <w:p w14:paraId="35E5CEB5" w14:textId="77777777" w:rsidR="00DC622E" w:rsidRPr="0023299F" w:rsidRDefault="00DC622E" w:rsidP="00DC622E">
            <w:pPr>
              <w:pStyle w:val="TAH"/>
            </w:pPr>
            <w:r w:rsidRPr="0023299F">
              <w:t xml:space="preserve">Two and Four Antenna Ports </w:t>
            </w:r>
          </w:p>
        </w:tc>
      </w:tr>
      <w:tr w:rsidR="00DC622E" w:rsidRPr="0023299F" w14:paraId="5C4BD931" w14:textId="77777777" w:rsidTr="00DC622E">
        <w:trPr>
          <w:jc w:val="center"/>
        </w:trPr>
        <w:tc>
          <w:tcPr>
            <w:tcW w:w="0" w:type="auto"/>
            <w:vAlign w:val="center"/>
          </w:tcPr>
          <w:p w14:paraId="134C3598" w14:textId="77777777" w:rsidR="00DC622E" w:rsidRPr="0023299F" w:rsidRDefault="00DC622E" w:rsidP="00DC622E">
            <w:pPr>
              <w:pStyle w:val="TAC"/>
            </w:pPr>
            <w:r w:rsidRPr="0023299F">
              <w:t>0</w:t>
            </w:r>
          </w:p>
        </w:tc>
        <w:tc>
          <w:tcPr>
            <w:tcW w:w="0" w:type="auto"/>
          </w:tcPr>
          <w:p w14:paraId="6DB0BD6A" w14:textId="77777777" w:rsidR="00DC622E" w:rsidRPr="0023299F" w:rsidRDefault="00DC622E" w:rsidP="00DC622E">
            <w:pPr>
              <w:pStyle w:val="TAC"/>
            </w:pPr>
            <w:r w:rsidRPr="0023299F">
              <w:t>1</w:t>
            </w:r>
          </w:p>
        </w:tc>
        <w:tc>
          <w:tcPr>
            <w:tcW w:w="0" w:type="auto"/>
            <w:vAlign w:val="center"/>
          </w:tcPr>
          <w:p w14:paraId="305F8A5D" w14:textId="77777777" w:rsidR="00DC622E" w:rsidRPr="0023299F" w:rsidRDefault="00DC622E" w:rsidP="00DC622E">
            <w:pPr>
              <w:pStyle w:val="TAC"/>
            </w:pPr>
            <w:r w:rsidRPr="0023299F">
              <w:t>5/4</w:t>
            </w:r>
          </w:p>
        </w:tc>
      </w:tr>
      <w:tr w:rsidR="00DC622E" w:rsidRPr="0023299F" w14:paraId="6B8E178C" w14:textId="77777777" w:rsidTr="00DC622E">
        <w:trPr>
          <w:jc w:val="center"/>
        </w:trPr>
        <w:tc>
          <w:tcPr>
            <w:tcW w:w="0" w:type="auto"/>
            <w:vAlign w:val="center"/>
          </w:tcPr>
          <w:p w14:paraId="64D80A9C" w14:textId="77777777" w:rsidR="00DC622E" w:rsidRPr="0023299F" w:rsidRDefault="00DC622E" w:rsidP="00DC622E">
            <w:pPr>
              <w:pStyle w:val="TAC"/>
            </w:pPr>
            <w:r w:rsidRPr="0023299F">
              <w:t>1</w:t>
            </w:r>
          </w:p>
        </w:tc>
        <w:tc>
          <w:tcPr>
            <w:tcW w:w="0" w:type="auto"/>
          </w:tcPr>
          <w:p w14:paraId="4F1BEC65" w14:textId="77777777" w:rsidR="00DC622E" w:rsidRPr="0023299F" w:rsidRDefault="00DC622E" w:rsidP="00DC622E">
            <w:pPr>
              <w:pStyle w:val="TAC"/>
            </w:pPr>
            <w:r w:rsidRPr="0023299F">
              <w:t>4/5</w:t>
            </w:r>
          </w:p>
        </w:tc>
        <w:tc>
          <w:tcPr>
            <w:tcW w:w="0" w:type="auto"/>
            <w:vAlign w:val="center"/>
          </w:tcPr>
          <w:p w14:paraId="7D48C3D7" w14:textId="77777777" w:rsidR="00DC622E" w:rsidRPr="0023299F" w:rsidRDefault="00DC622E" w:rsidP="00DC622E">
            <w:pPr>
              <w:pStyle w:val="TAC"/>
            </w:pPr>
            <w:r w:rsidRPr="0023299F">
              <w:t>1</w:t>
            </w:r>
          </w:p>
        </w:tc>
      </w:tr>
      <w:tr w:rsidR="00DC622E" w:rsidRPr="0023299F" w14:paraId="5B86DBE1" w14:textId="77777777" w:rsidTr="00DC622E">
        <w:trPr>
          <w:jc w:val="center"/>
        </w:trPr>
        <w:tc>
          <w:tcPr>
            <w:tcW w:w="0" w:type="auto"/>
            <w:vAlign w:val="center"/>
          </w:tcPr>
          <w:p w14:paraId="452A4D38" w14:textId="77777777" w:rsidR="00DC622E" w:rsidRPr="0023299F" w:rsidRDefault="00DC622E" w:rsidP="00DC622E">
            <w:pPr>
              <w:pStyle w:val="TAC"/>
            </w:pPr>
            <w:r w:rsidRPr="0023299F">
              <w:t>2</w:t>
            </w:r>
          </w:p>
        </w:tc>
        <w:tc>
          <w:tcPr>
            <w:tcW w:w="0" w:type="auto"/>
          </w:tcPr>
          <w:p w14:paraId="02E144D3" w14:textId="77777777" w:rsidR="00DC622E" w:rsidRPr="0023299F" w:rsidRDefault="00DC622E" w:rsidP="00DC622E">
            <w:pPr>
              <w:pStyle w:val="TAC"/>
            </w:pPr>
            <w:r w:rsidRPr="0023299F">
              <w:t>3/5</w:t>
            </w:r>
          </w:p>
        </w:tc>
        <w:tc>
          <w:tcPr>
            <w:tcW w:w="0" w:type="auto"/>
            <w:vAlign w:val="center"/>
          </w:tcPr>
          <w:p w14:paraId="171A0036" w14:textId="77777777" w:rsidR="00DC622E" w:rsidRPr="0023299F" w:rsidRDefault="00DC622E" w:rsidP="00DC622E">
            <w:pPr>
              <w:pStyle w:val="TAC"/>
            </w:pPr>
            <w:r w:rsidRPr="0023299F">
              <w:t>3/4</w:t>
            </w:r>
          </w:p>
        </w:tc>
      </w:tr>
      <w:tr w:rsidR="00DC622E" w:rsidRPr="0023299F" w14:paraId="05576633" w14:textId="77777777" w:rsidTr="00DC622E">
        <w:trPr>
          <w:jc w:val="center"/>
        </w:trPr>
        <w:tc>
          <w:tcPr>
            <w:tcW w:w="0" w:type="auto"/>
            <w:vAlign w:val="center"/>
          </w:tcPr>
          <w:p w14:paraId="5FAE236C" w14:textId="77777777" w:rsidR="00DC622E" w:rsidRPr="0023299F" w:rsidRDefault="00DC622E" w:rsidP="00DC622E">
            <w:pPr>
              <w:pStyle w:val="TAC"/>
            </w:pPr>
            <w:r w:rsidRPr="0023299F">
              <w:t>3</w:t>
            </w:r>
          </w:p>
        </w:tc>
        <w:tc>
          <w:tcPr>
            <w:tcW w:w="0" w:type="auto"/>
          </w:tcPr>
          <w:p w14:paraId="3691DA86" w14:textId="77777777" w:rsidR="00DC622E" w:rsidRPr="0023299F" w:rsidRDefault="00DC622E" w:rsidP="00DC622E">
            <w:pPr>
              <w:pStyle w:val="TAC"/>
            </w:pPr>
            <w:r w:rsidRPr="0023299F">
              <w:t>2/5</w:t>
            </w:r>
          </w:p>
        </w:tc>
        <w:tc>
          <w:tcPr>
            <w:tcW w:w="0" w:type="auto"/>
            <w:vAlign w:val="center"/>
          </w:tcPr>
          <w:p w14:paraId="14791CED" w14:textId="77777777" w:rsidR="00DC622E" w:rsidRPr="0023299F" w:rsidRDefault="00DC622E" w:rsidP="00DC622E">
            <w:pPr>
              <w:pStyle w:val="TAC"/>
            </w:pPr>
            <w:r w:rsidRPr="0023299F">
              <w:t>1/2</w:t>
            </w:r>
          </w:p>
        </w:tc>
      </w:tr>
    </w:tbl>
    <w:p w14:paraId="04F86B8D" w14:textId="77777777" w:rsidR="00DC622E" w:rsidRPr="0023299F" w:rsidRDefault="00DC622E" w:rsidP="00DC622E"/>
    <w:p w14:paraId="4942BC77" w14:textId="77777777" w:rsidR="00DC622E" w:rsidRPr="0023299F" w:rsidRDefault="00DC622E" w:rsidP="00DC622E">
      <w:r w:rsidRPr="0023299F">
        <w:t>For PMCH with 16QAM, 64QAM, or 256QAM, the UE may assume that the ratio of PMCH EPRE to MBSFN RS EPRE is equal to 0 dB.</w:t>
      </w:r>
    </w:p>
    <w:p w14:paraId="2044FC92" w14:textId="77777777" w:rsidR="00DC622E" w:rsidRPr="0023299F" w:rsidRDefault="00DC622E" w:rsidP="00DC622E">
      <w:pPr>
        <w:pStyle w:val="TH"/>
      </w:pPr>
      <w:r w:rsidRPr="0023299F">
        <w:t xml:space="preserve">Table 5.2-2: OFDM symbol indices within a slot of a non-MBSFN subframe where the ratio of the corresponding PDSCH EPRE to the cell-specific RS EPRE is denoted by </w:t>
      </w:r>
      <w:r w:rsidRPr="0023299F">
        <w:rPr>
          <w:position w:val="-10"/>
        </w:rPr>
        <w:object w:dxaOrig="320" w:dyaOrig="340" w14:anchorId="0EE872C6">
          <v:shape id="_x0000_i1049" type="#_x0000_t75" style="width:15.75pt;height:16.5pt" o:ole="">
            <v:imagedata r:id="rId54" o:title=""/>
          </v:shape>
          <o:OLEObject Type="Embed" ProgID="Equation.3" ShapeID="_x0000_i1049" DrawAspect="Content" ObjectID="_1602753974" r:id="rId55"/>
        </w:object>
      </w:r>
      <w:r w:rsidRPr="0023299F">
        <w:t xml:space="preserve"> or </w:t>
      </w:r>
      <w:r w:rsidRPr="0023299F">
        <w:rPr>
          <w:position w:val="-10"/>
        </w:rPr>
        <w:object w:dxaOrig="320" w:dyaOrig="340" w14:anchorId="0687CF8E">
          <v:shape id="_x0000_i1050" type="#_x0000_t75" style="width:15.75pt;height:16.5pt" o:ole="">
            <v:imagedata r:id="rId56" o:title=""/>
          </v:shape>
          <o:OLEObject Type="Embed" ProgID="Equation.3" ShapeID="_x0000_i1050" DrawAspect="Content" ObjectID="_1602753975" r:id="rId57"/>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DC622E" w:rsidRPr="0023299F" w14:paraId="597A59C6" w14:textId="77777777" w:rsidTr="00DC622E">
        <w:tc>
          <w:tcPr>
            <w:tcW w:w="0" w:type="auto"/>
            <w:vMerge w:val="restart"/>
            <w:shd w:val="clear" w:color="auto" w:fill="E0E0E0"/>
            <w:vAlign w:val="center"/>
          </w:tcPr>
          <w:p w14:paraId="119A30A1" w14:textId="77777777" w:rsidR="00DC622E" w:rsidRPr="0023299F" w:rsidRDefault="00DC622E" w:rsidP="00DC622E">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63483DD1" w14:textId="77777777" w:rsidR="00DC622E" w:rsidRPr="0023299F" w:rsidRDefault="00DC622E" w:rsidP="00DC622E">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233221DA">
                <v:shape id="_x0000_i1051" type="#_x0000_t75" style="width:15pt;height:15pt" o:ole="">
                  <v:imagedata r:id="rId12" o:title=""/>
                </v:shape>
                <o:OLEObject Type="Embed" ProgID="Equation.3" ShapeID="_x0000_i1051" DrawAspect="Content" ObjectID="_1602753976" r:id="rId58"/>
              </w:object>
            </w:r>
          </w:p>
        </w:tc>
        <w:tc>
          <w:tcPr>
            <w:tcW w:w="0" w:type="auto"/>
            <w:gridSpan w:val="2"/>
            <w:shd w:val="clear" w:color="auto" w:fill="E0E0E0"/>
            <w:vAlign w:val="center"/>
          </w:tcPr>
          <w:p w14:paraId="65787701" w14:textId="77777777" w:rsidR="00DC622E" w:rsidRPr="0023299F" w:rsidRDefault="00DC622E" w:rsidP="00DC622E">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55496290">
                <v:shape id="_x0000_i1052" type="#_x0000_t75" style="width:15pt;height:15pt" o:ole="">
                  <v:imagedata r:id="rId14" o:title=""/>
                </v:shape>
                <o:OLEObject Type="Embed" ProgID="Equation.3" ShapeID="_x0000_i1052" DrawAspect="Content" ObjectID="_1602753977" r:id="rId59"/>
              </w:object>
            </w:r>
          </w:p>
        </w:tc>
      </w:tr>
      <w:tr w:rsidR="00DC622E" w:rsidRPr="0023299F" w14:paraId="13F34F58" w14:textId="77777777" w:rsidTr="00DC622E">
        <w:tc>
          <w:tcPr>
            <w:tcW w:w="0" w:type="auto"/>
            <w:vMerge/>
            <w:shd w:val="clear" w:color="auto" w:fill="E0E0E0"/>
            <w:vAlign w:val="center"/>
          </w:tcPr>
          <w:p w14:paraId="45D2D6CC" w14:textId="77777777" w:rsidR="00DC622E" w:rsidRPr="0023299F" w:rsidRDefault="00DC622E" w:rsidP="00DC622E">
            <w:pPr>
              <w:pStyle w:val="TAH"/>
              <w:rPr>
                <w:rFonts w:eastAsia="SimSun"/>
                <w:kern w:val="2"/>
                <w:lang w:val="en-US" w:eastAsia="zh-CN"/>
              </w:rPr>
            </w:pPr>
          </w:p>
        </w:tc>
        <w:tc>
          <w:tcPr>
            <w:tcW w:w="0" w:type="auto"/>
            <w:shd w:val="clear" w:color="auto" w:fill="E0E0E0"/>
            <w:vAlign w:val="center"/>
          </w:tcPr>
          <w:p w14:paraId="44873018" w14:textId="77777777" w:rsidR="00DC622E" w:rsidRPr="0023299F" w:rsidRDefault="00DC622E" w:rsidP="00DC622E">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114CD659" w14:textId="77777777" w:rsidR="00DC622E" w:rsidRPr="0023299F" w:rsidRDefault="00DC622E" w:rsidP="00DC622E">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4BC7CEB3" w14:textId="77777777" w:rsidR="00DC622E" w:rsidRPr="0023299F" w:rsidRDefault="00DC622E" w:rsidP="00DC622E">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B5195F9" w14:textId="77777777" w:rsidR="00DC622E" w:rsidRPr="0023299F" w:rsidRDefault="00DC622E" w:rsidP="00DC622E">
            <w:pPr>
              <w:pStyle w:val="TAH"/>
              <w:rPr>
                <w:rFonts w:eastAsia="SimSun"/>
                <w:kern w:val="2"/>
                <w:lang w:val="en-US" w:eastAsia="zh-CN"/>
              </w:rPr>
            </w:pPr>
            <w:r w:rsidRPr="0023299F">
              <w:rPr>
                <w:rFonts w:eastAsia="SimSun"/>
                <w:kern w:val="2"/>
                <w:lang w:val="en-US" w:eastAsia="zh-CN"/>
              </w:rPr>
              <w:t>Extended cyclic prefix</w:t>
            </w:r>
          </w:p>
        </w:tc>
      </w:tr>
      <w:tr w:rsidR="00DC622E" w:rsidRPr="0023299F" w14:paraId="73EBFB35" w14:textId="77777777" w:rsidTr="00DC622E">
        <w:tc>
          <w:tcPr>
            <w:tcW w:w="0" w:type="auto"/>
            <w:vAlign w:val="center"/>
          </w:tcPr>
          <w:p w14:paraId="7837AD4B"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0B001DA5"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1E7DFF1C"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62B0A98A"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2E650134"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0, 3</w:t>
            </w:r>
          </w:p>
        </w:tc>
      </w:tr>
      <w:tr w:rsidR="00DC622E" w:rsidRPr="0023299F" w14:paraId="5C01AD71" w14:textId="77777777" w:rsidTr="00DC622E">
        <w:tc>
          <w:tcPr>
            <w:tcW w:w="0" w:type="auto"/>
            <w:vAlign w:val="center"/>
          </w:tcPr>
          <w:p w14:paraId="3F111FDB"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0EFFFB4A"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0D57FA7C"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03312E28"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10C47679"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0, 1, 3</w:t>
            </w:r>
          </w:p>
        </w:tc>
      </w:tr>
    </w:tbl>
    <w:p w14:paraId="47679C58" w14:textId="77777777" w:rsidR="00DC622E" w:rsidRPr="0023299F" w:rsidRDefault="00DC622E" w:rsidP="00DC622E"/>
    <w:p w14:paraId="6CE5C311" w14:textId="77777777" w:rsidR="00DC622E" w:rsidRPr="0023299F" w:rsidRDefault="00DC622E" w:rsidP="00DC622E">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7B571B41">
          <v:shape id="_x0000_i1053" type="#_x0000_t75" style="width:15.75pt;height:16.5pt" o:ole="">
            <v:imagedata r:id="rId54" o:title=""/>
          </v:shape>
          <o:OLEObject Type="Embed" ProgID="Equation.3" ShapeID="_x0000_i1053" DrawAspect="Content" ObjectID="_1602753978" r:id="rId60"/>
        </w:object>
      </w:r>
      <w:r w:rsidRPr="0023299F">
        <w:t xml:space="preserve"> or </w:t>
      </w:r>
      <w:r w:rsidRPr="0023299F">
        <w:rPr>
          <w:position w:val="-10"/>
        </w:rPr>
        <w:object w:dxaOrig="320" w:dyaOrig="340" w14:anchorId="57BD90DC">
          <v:shape id="_x0000_i1054" type="#_x0000_t75" style="width:15.75pt;height:16.5pt" o:ole="">
            <v:imagedata r:id="rId56" o:title=""/>
          </v:shape>
          <o:OLEObject Type="Embed" ProgID="Equation.3" ShapeID="_x0000_i1054" DrawAspect="Content" ObjectID="_1602753979" r:id="rId61"/>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6"/>
        <w:gridCol w:w="1037"/>
        <w:gridCol w:w="1121"/>
        <w:gridCol w:w="1025"/>
        <w:gridCol w:w="1036"/>
        <w:gridCol w:w="1054"/>
        <w:gridCol w:w="1054"/>
        <w:gridCol w:w="1054"/>
        <w:gridCol w:w="1054"/>
      </w:tblGrid>
      <w:tr w:rsidR="00DC622E" w:rsidRPr="0023299F" w14:paraId="00DF57E7" w14:textId="77777777" w:rsidTr="00DC622E">
        <w:tc>
          <w:tcPr>
            <w:tcW w:w="0" w:type="auto"/>
            <w:vMerge w:val="restart"/>
            <w:shd w:val="clear" w:color="auto" w:fill="E0E0E0"/>
            <w:vAlign w:val="center"/>
          </w:tcPr>
          <w:p w14:paraId="457960FB" w14:textId="77777777" w:rsidR="00DC622E" w:rsidRPr="0023299F" w:rsidRDefault="00DC622E" w:rsidP="00DC622E">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C8A561F" w14:textId="77777777" w:rsidR="00DC622E" w:rsidRPr="0023299F" w:rsidRDefault="00DC622E" w:rsidP="00DC622E">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1E6B38B1">
                <v:shape id="_x0000_i1055" type="#_x0000_t75" style="width:15pt;height:15pt" o:ole="">
                  <v:imagedata r:id="rId12" o:title=""/>
                </v:shape>
                <o:OLEObject Type="Embed" ProgID="Equation.3" ShapeID="_x0000_i1055" DrawAspect="Content" ObjectID="_1602753980" r:id="rId62"/>
              </w:object>
            </w:r>
          </w:p>
        </w:tc>
        <w:tc>
          <w:tcPr>
            <w:tcW w:w="0" w:type="auto"/>
            <w:gridSpan w:val="4"/>
            <w:shd w:val="clear" w:color="auto" w:fill="E0E0E0"/>
            <w:vAlign w:val="center"/>
          </w:tcPr>
          <w:p w14:paraId="4216D467" w14:textId="77777777" w:rsidR="00DC622E" w:rsidRPr="0023299F" w:rsidRDefault="00DC622E" w:rsidP="00DC622E">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126A9FF1">
                <v:shape id="_x0000_i1056" type="#_x0000_t75" style="width:15pt;height:15pt" o:ole="">
                  <v:imagedata r:id="rId14" o:title=""/>
                </v:shape>
                <o:OLEObject Type="Embed" ProgID="Equation.3" ShapeID="_x0000_i1056" DrawAspect="Content" ObjectID="_1602753981" r:id="rId63"/>
              </w:object>
            </w:r>
          </w:p>
        </w:tc>
      </w:tr>
      <w:tr w:rsidR="00DC622E" w:rsidRPr="0023299F" w14:paraId="229915B2" w14:textId="77777777" w:rsidTr="00DC622E">
        <w:tc>
          <w:tcPr>
            <w:tcW w:w="0" w:type="auto"/>
            <w:vMerge/>
            <w:shd w:val="clear" w:color="auto" w:fill="E0E0E0"/>
            <w:vAlign w:val="center"/>
          </w:tcPr>
          <w:p w14:paraId="133BDC4A" w14:textId="77777777" w:rsidR="00DC622E" w:rsidRPr="0023299F" w:rsidRDefault="00DC622E" w:rsidP="00DC622E">
            <w:pPr>
              <w:pStyle w:val="TAH"/>
              <w:rPr>
                <w:rFonts w:eastAsia="SimSun"/>
                <w:kern w:val="2"/>
                <w:lang w:val="en-US" w:eastAsia="zh-CN"/>
              </w:rPr>
            </w:pPr>
          </w:p>
        </w:tc>
        <w:tc>
          <w:tcPr>
            <w:tcW w:w="0" w:type="auto"/>
            <w:gridSpan w:val="2"/>
            <w:shd w:val="clear" w:color="auto" w:fill="E0E0E0"/>
            <w:vAlign w:val="center"/>
          </w:tcPr>
          <w:p w14:paraId="7A7EAC2B" w14:textId="77777777" w:rsidR="00DC622E" w:rsidRPr="0023299F" w:rsidRDefault="00DC622E" w:rsidP="00DC622E">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689FD62E" w14:textId="77777777" w:rsidR="00DC622E" w:rsidRPr="0023299F" w:rsidRDefault="00DC622E" w:rsidP="00DC622E">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56E8A22A" w14:textId="77777777" w:rsidR="00DC622E" w:rsidRPr="0023299F" w:rsidRDefault="00DC622E" w:rsidP="00DC622E">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35A1FDF9" w14:textId="77777777" w:rsidR="00DC622E" w:rsidRPr="0023299F" w:rsidRDefault="00DC622E" w:rsidP="00DC622E">
            <w:pPr>
              <w:pStyle w:val="TAH"/>
              <w:rPr>
                <w:rFonts w:eastAsia="SimSun"/>
                <w:kern w:val="2"/>
                <w:lang w:val="en-US" w:eastAsia="zh-CN"/>
              </w:rPr>
            </w:pPr>
            <w:r w:rsidRPr="0023299F">
              <w:rPr>
                <w:rFonts w:eastAsia="SimSun"/>
                <w:kern w:val="2"/>
                <w:lang w:val="en-US" w:eastAsia="zh-CN"/>
              </w:rPr>
              <w:t>Extended cyclic prefix</w:t>
            </w:r>
          </w:p>
        </w:tc>
      </w:tr>
      <w:tr w:rsidR="00DC622E" w:rsidRPr="0023299F" w14:paraId="594F937B" w14:textId="77777777" w:rsidTr="00DC622E">
        <w:tc>
          <w:tcPr>
            <w:tcW w:w="0" w:type="auto"/>
            <w:vMerge/>
            <w:shd w:val="clear" w:color="auto" w:fill="E0E0E0"/>
            <w:vAlign w:val="center"/>
          </w:tcPr>
          <w:p w14:paraId="65E21824" w14:textId="77777777" w:rsidR="00DC622E" w:rsidRPr="0023299F" w:rsidRDefault="00DC622E" w:rsidP="00DC622E">
            <w:pPr>
              <w:pStyle w:val="TAH"/>
              <w:rPr>
                <w:rFonts w:eastAsia="SimSun"/>
                <w:kern w:val="2"/>
                <w:lang w:val="en-US" w:eastAsia="zh-CN"/>
              </w:rPr>
            </w:pPr>
          </w:p>
        </w:tc>
        <w:tc>
          <w:tcPr>
            <w:tcW w:w="0" w:type="auto"/>
            <w:shd w:val="clear" w:color="auto" w:fill="E0E0E0"/>
            <w:vAlign w:val="center"/>
          </w:tcPr>
          <w:p w14:paraId="2DC50C0C" w14:textId="77777777" w:rsidR="00DC622E" w:rsidRPr="0023299F" w:rsidRDefault="00DC622E" w:rsidP="00DC622E">
            <w:pPr>
              <w:pStyle w:val="TAH"/>
              <w:rPr>
                <w:rFonts w:eastAsia="SimSun"/>
                <w:kern w:val="2"/>
                <w:lang w:val="en-US" w:eastAsia="zh-CN"/>
              </w:rPr>
            </w:pPr>
            <w:r w:rsidRPr="0023299F">
              <w:rPr>
                <w:position w:val="-10"/>
              </w:rPr>
              <w:object w:dxaOrig="240" w:dyaOrig="300" w14:anchorId="1F869886">
                <v:shape id="_x0000_i1057" type="#_x0000_t75" style="width:12pt;height:15pt" o:ole="">
                  <v:imagedata r:id="rId64" o:title=""/>
                </v:shape>
                <o:OLEObject Type="Embed" ProgID="Equation.3" ShapeID="_x0000_i1057" DrawAspect="Content" ObjectID="_1602753982" r:id="rId65"/>
              </w:object>
            </w:r>
            <w:r w:rsidRPr="0023299F">
              <w:t>mod 2 = 0</w:t>
            </w:r>
          </w:p>
        </w:tc>
        <w:tc>
          <w:tcPr>
            <w:tcW w:w="0" w:type="auto"/>
            <w:shd w:val="clear" w:color="auto" w:fill="E0E0E0"/>
            <w:vAlign w:val="center"/>
          </w:tcPr>
          <w:p w14:paraId="7B6C0292" w14:textId="77777777" w:rsidR="00DC622E" w:rsidRPr="0023299F" w:rsidRDefault="00DC622E" w:rsidP="00DC622E">
            <w:pPr>
              <w:pStyle w:val="TAH"/>
              <w:rPr>
                <w:rFonts w:eastAsia="SimSun"/>
                <w:kern w:val="2"/>
                <w:lang w:val="en-US" w:eastAsia="zh-CN"/>
              </w:rPr>
            </w:pPr>
            <w:r w:rsidRPr="0023299F">
              <w:rPr>
                <w:position w:val="-10"/>
              </w:rPr>
              <w:object w:dxaOrig="240" w:dyaOrig="300" w14:anchorId="09961A75">
                <v:shape id="_x0000_i1058" type="#_x0000_t75" style="width:12pt;height:15pt" o:ole="">
                  <v:imagedata r:id="rId64" o:title=""/>
                </v:shape>
                <o:OLEObject Type="Embed" ProgID="Equation.3" ShapeID="_x0000_i1058" DrawAspect="Content" ObjectID="_1602753983" r:id="rId66"/>
              </w:object>
            </w:r>
            <w:r w:rsidRPr="0023299F">
              <w:t>mod 2 = 1</w:t>
            </w:r>
          </w:p>
        </w:tc>
        <w:tc>
          <w:tcPr>
            <w:tcW w:w="0" w:type="auto"/>
            <w:shd w:val="clear" w:color="auto" w:fill="E0E0E0"/>
            <w:vAlign w:val="center"/>
          </w:tcPr>
          <w:p w14:paraId="79AB8F8D" w14:textId="77777777" w:rsidR="00DC622E" w:rsidRPr="0023299F" w:rsidRDefault="00DC622E" w:rsidP="00DC622E">
            <w:pPr>
              <w:pStyle w:val="TAH"/>
              <w:rPr>
                <w:rFonts w:eastAsia="SimSun"/>
                <w:kern w:val="2"/>
                <w:lang w:val="en-US" w:eastAsia="zh-CN"/>
              </w:rPr>
            </w:pPr>
            <w:r w:rsidRPr="0023299F">
              <w:rPr>
                <w:position w:val="-10"/>
              </w:rPr>
              <w:object w:dxaOrig="240" w:dyaOrig="300" w14:anchorId="5E81C2CF">
                <v:shape id="_x0000_i1059" type="#_x0000_t75" style="width:12pt;height:15pt" o:ole="">
                  <v:imagedata r:id="rId64" o:title=""/>
                </v:shape>
                <o:OLEObject Type="Embed" ProgID="Equation.3" ShapeID="_x0000_i1059" DrawAspect="Content" ObjectID="_1602753984" r:id="rId67"/>
              </w:object>
            </w:r>
            <w:r w:rsidRPr="0023299F">
              <w:t>mod 2 = 0</w:t>
            </w:r>
          </w:p>
        </w:tc>
        <w:tc>
          <w:tcPr>
            <w:tcW w:w="0" w:type="auto"/>
            <w:shd w:val="clear" w:color="auto" w:fill="E0E0E0"/>
            <w:vAlign w:val="center"/>
          </w:tcPr>
          <w:p w14:paraId="45AEFF72" w14:textId="77777777" w:rsidR="00DC622E" w:rsidRPr="0023299F" w:rsidRDefault="00DC622E" w:rsidP="00DC622E">
            <w:pPr>
              <w:pStyle w:val="TAH"/>
              <w:rPr>
                <w:rFonts w:eastAsia="SimSun"/>
                <w:kern w:val="2"/>
                <w:lang w:val="en-US" w:eastAsia="zh-CN"/>
              </w:rPr>
            </w:pPr>
            <w:r w:rsidRPr="0023299F">
              <w:rPr>
                <w:position w:val="-10"/>
              </w:rPr>
              <w:object w:dxaOrig="240" w:dyaOrig="300" w14:anchorId="331B63E7">
                <v:shape id="_x0000_i1060" type="#_x0000_t75" style="width:12pt;height:15pt" o:ole="">
                  <v:imagedata r:id="rId64" o:title=""/>
                </v:shape>
                <o:OLEObject Type="Embed" ProgID="Equation.3" ShapeID="_x0000_i1060" DrawAspect="Content" ObjectID="_1602753985" r:id="rId68"/>
              </w:object>
            </w:r>
            <w:r w:rsidRPr="0023299F">
              <w:t>mod 2 = 1</w:t>
            </w:r>
          </w:p>
        </w:tc>
        <w:tc>
          <w:tcPr>
            <w:tcW w:w="0" w:type="auto"/>
            <w:shd w:val="clear" w:color="auto" w:fill="E0E0E0"/>
            <w:vAlign w:val="center"/>
          </w:tcPr>
          <w:p w14:paraId="658A8F8E" w14:textId="77777777" w:rsidR="00DC622E" w:rsidRPr="0023299F" w:rsidRDefault="00DC622E" w:rsidP="00DC622E">
            <w:pPr>
              <w:pStyle w:val="TAH"/>
              <w:rPr>
                <w:rFonts w:eastAsia="SimSun"/>
                <w:kern w:val="2"/>
                <w:lang w:val="en-US" w:eastAsia="zh-CN"/>
              </w:rPr>
            </w:pPr>
            <w:r w:rsidRPr="0023299F">
              <w:rPr>
                <w:position w:val="-10"/>
              </w:rPr>
              <w:object w:dxaOrig="240" w:dyaOrig="300" w14:anchorId="3CD4738E">
                <v:shape id="_x0000_i1061" type="#_x0000_t75" style="width:12pt;height:15pt" o:ole="">
                  <v:imagedata r:id="rId64" o:title=""/>
                </v:shape>
                <o:OLEObject Type="Embed" ProgID="Equation.3" ShapeID="_x0000_i1061" DrawAspect="Content" ObjectID="_1602753986" r:id="rId69"/>
              </w:object>
            </w:r>
            <w:r w:rsidRPr="0023299F">
              <w:t>mod 2 = 0</w:t>
            </w:r>
          </w:p>
        </w:tc>
        <w:tc>
          <w:tcPr>
            <w:tcW w:w="0" w:type="auto"/>
            <w:shd w:val="clear" w:color="auto" w:fill="E0E0E0"/>
            <w:vAlign w:val="center"/>
          </w:tcPr>
          <w:p w14:paraId="0FB21DF2" w14:textId="77777777" w:rsidR="00DC622E" w:rsidRPr="0023299F" w:rsidRDefault="00DC622E" w:rsidP="00DC622E">
            <w:pPr>
              <w:pStyle w:val="TAH"/>
              <w:rPr>
                <w:rFonts w:eastAsia="SimSun"/>
                <w:kern w:val="2"/>
                <w:lang w:val="en-US" w:eastAsia="zh-CN"/>
              </w:rPr>
            </w:pPr>
            <w:r w:rsidRPr="0023299F">
              <w:rPr>
                <w:position w:val="-10"/>
              </w:rPr>
              <w:object w:dxaOrig="240" w:dyaOrig="300" w14:anchorId="3D61D1DF">
                <v:shape id="_x0000_i1062" type="#_x0000_t75" style="width:12pt;height:15pt" o:ole="">
                  <v:imagedata r:id="rId64" o:title=""/>
                </v:shape>
                <o:OLEObject Type="Embed" ProgID="Equation.3" ShapeID="_x0000_i1062" DrawAspect="Content" ObjectID="_1602753987" r:id="rId70"/>
              </w:object>
            </w:r>
            <w:r w:rsidRPr="0023299F">
              <w:t>mod 2 = 1</w:t>
            </w:r>
          </w:p>
        </w:tc>
        <w:tc>
          <w:tcPr>
            <w:tcW w:w="0" w:type="auto"/>
            <w:shd w:val="clear" w:color="auto" w:fill="E0E0E0"/>
            <w:vAlign w:val="center"/>
          </w:tcPr>
          <w:p w14:paraId="3F337AD8" w14:textId="77777777" w:rsidR="00DC622E" w:rsidRPr="0023299F" w:rsidRDefault="00DC622E" w:rsidP="00DC622E">
            <w:pPr>
              <w:pStyle w:val="TAH"/>
              <w:rPr>
                <w:rFonts w:eastAsia="SimSun"/>
                <w:kern w:val="2"/>
                <w:lang w:val="en-US" w:eastAsia="zh-CN"/>
              </w:rPr>
            </w:pPr>
            <w:r w:rsidRPr="0023299F">
              <w:rPr>
                <w:position w:val="-10"/>
              </w:rPr>
              <w:object w:dxaOrig="240" w:dyaOrig="300" w14:anchorId="6CBD3632">
                <v:shape id="_x0000_i1063" type="#_x0000_t75" style="width:12pt;height:15pt" o:ole="">
                  <v:imagedata r:id="rId64" o:title=""/>
                </v:shape>
                <o:OLEObject Type="Embed" ProgID="Equation.3" ShapeID="_x0000_i1063" DrawAspect="Content" ObjectID="_1602753988" r:id="rId71"/>
              </w:object>
            </w:r>
            <w:r w:rsidRPr="0023299F">
              <w:t>mod 2 = 0</w:t>
            </w:r>
          </w:p>
        </w:tc>
        <w:tc>
          <w:tcPr>
            <w:tcW w:w="0" w:type="auto"/>
            <w:shd w:val="clear" w:color="auto" w:fill="E0E0E0"/>
            <w:vAlign w:val="center"/>
          </w:tcPr>
          <w:p w14:paraId="34FC9792" w14:textId="77777777" w:rsidR="00DC622E" w:rsidRPr="0023299F" w:rsidRDefault="00DC622E" w:rsidP="00DC622E">
            <w:pPr>
              <w:pStyle w:val="TAH"/>
              <w:rPr>
                <w:rFonts w:eastAsia="SimSun"/>
                <w:kern w:val="2"/>
                <w:lang w:val="en-US" w:eastAsia="zh-CN"/>
              </w:rPr>
            </w:pPr>
            <w:r w:rsidRPr="0023299F">
              <w:rPr>
                <w:position w:val="-10"/>
              </w:rPr>
              <w:object w:dxaOrig="240" w:dyaOrig="300" w14:anchorId="31D5025E">
                <v:shape id="_x0000_i1064" type="#_x0000_t75" style="width:12pt;height:15pt" o:ole="">
                  <v:imagedata r:id="rId64" o:title=""/>
                </v:shape>
                <o:OLEObject Type="Embed" ProgID="Equation.3" ShapeID="_x0000_i1064" DrawAspect="Content" ObjectID="_1602753989" r:id="rId72"/>
              </w:object>
            </w:r>
            <w:r w:rsidRPr="0023299F">
              <w:t>mod 2 = 1</w:t>
            </w:r>
          </w:p>
        </w:tc>
      </w:tr>
      <w:tr w:rsidR="00DC622E" w:rsidRPr="0023299F" w14:paraId="395BA0C3" w14:textId="77777777" w:rsidTr="00DC622E">
        <w:tc>
          <w:tcPr>
            <w:tcW w:w="0" w:type="auto"/>
            <w:vAlign w:val="center"/>
          </w:tcPr>
          <w:p w14:paraId="5CD9AE8C"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260A1B09"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CBBEA81"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00204696"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7140955F"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55AF5626"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0</w:t>
            </w:r>
          </w:p>
        </w:tc>
        <w:tc>
          <w:tcPr>
            <w:tcW w:w="0" w:type="auto"/>
            <w:vAlign w:val="center"/>
          </w:tcPr>
          <w:p w14:paraId="4288C29A"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w:t>
            </w:r>
          </w:p>
        </w:tc>
        <w:tc>
          <w:tcPr>
            <w:tcW w:w="0" w:type="auto"/>
            <w:vAlign w:val="center"/>
          </w:tcPr>
          <w:p w14:paraId="139E5CC6"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D59CEB4"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w:t>
            </w:r>
          </w:p>
        </w:tc>
      </w:tr>
      <w:tr w:rsidR="00DC622E" w:rsidRPr="0023299F" w14:paraId="3F3C6B58" w14:textId="77777777" w:rsidTr="00DC622E">
        <w:tc>
          <w:tcPr>
            <w:tcW w:w="0" w:type="auto"/>
            <w:vAlign w:val="center"/>
          </w:tcPr>
          <w:p w14:paraId="0B333CB9"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47AD3D8E"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5C1F3AD7"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521242C"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53756C32"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5AC4AD8D"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4642EFEF"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w:t>
            </w:r>
          </w:p>
        </w:tc>
        <w:tc>
          <w:tcPr>
            <w:tcW w:w="0" w:type="auto"/>
            <w:vAlign w:val="center"/>
          </w:tcPr>
          <w:p w14:paraId="10FB8B61"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1D1EBCC4" w14:textId="77777777" w:rsidR="00DC622E" w:rsidRPr="0023299F" w:rsidRDefault="00DC622E" w:rsidP="00DC622E">
            <w:pPr>
              <w:pStyle w:val="TAC"/>
              <w:rPr>
                <w:rFonts w:eastAsia="SimSun"/>
                <w:kern w:val="2"/>
                <w:lang w:val="en-US" w:eastAsia="zh-CN"/>
              </w:rPr>
            </w:pPr>
            <w:r w:rsidRPr="0023299F">
              <w:rPr>
                <w:rFonts w:eastAsia="SimSun"/>
                <w:kern w:val="2"/>
                <w:lang w:val="en-US" w:eastAsia="zh-CN"/>
              </w:rPr>
              <w:t>-</w:t>
            </w:r>
          </w:p>
        </w:tc>
      </w:tr>
    </w:tbl>
    <w:p w14:paraId="0BEED508" w14:textId="77777777" w:rsidR="00DC622E" w:rsidRPr="0023299F" w:rsidRDefault="00DC622E" w:rsidP="00DC622E"/>
    <w:p w14:paraId="77C9045D" w14:textId="77777777" w:rsidR="00325FF7" w:rsidRPr="000D3CFB" w:rsidRDefault="00325FF7" w:rsidP="00325FF7">
      <w:pPr>
        <w:pStyle w:val="Heading2"/>
      </w:pPr>
      <w:bookmarkStart w:id="12" w:name="_Toc415085442"/>
      <w:r w:rsidRPr="000D3CFB">
        <w:t>6.2</w:t>
      </w:r>
      <w:r w:rsidRPr="000D3CFB">
        <w:tab/>
        <w:t>Random Access Response Grant</w:t>
      </w:r>
      <w:bookmarkEnd w:id="12"/>
    </w:p>
    <w:p w14:paraId="75B965C8" w14:textId="77777777" w:rsidR="00325FF7" w:rsidRPr="000D3CFB" w:rsidRDefault="00325FF7" w:rsidP="00325FF7">
      <w:r w:rsidRPr="000D3CFB">
        <w:t xml:space="preserve">The higher layers indicate the Nr-bit </w:t>
      </w:r>
      <w:r w:rsidRPr="000D3CFB">
        <w:rPr>
          <w:rFonts w:hint="eastAsia"/>
        </w:rPr>
        <w:t xml:space="preserve">UL Grant </w:t>
      </w:r>
      <w:r w:rsidRPr="000D3CFB">
        <w:t>to the physical layer</w:t>
      </w:r>
      <w:r w:rsidRPr="000D3CFB">
        <w:rPr>
          <w:rFonts w:hint="eastAsia"/>
        </w:rPr>
        <w:t>, as defined in 3GPP TS</w:t>
      </w:r>
      <w:r w:rsidRPr="000D3CFB">
        <w:t> </w:t>
      </w:r>
      <w:r w:rsidRPr="000D3CFB">
        <w:rPr>
          <w:rFonts w:hint="eastAsia"/>
        </w:rPr>
        <w:t>36.321 [8]</w:t>
      </w:r>
      <w:r w:rsidRPr="000D3CFB">
        <w:t xml:space="preserve">. </w:t>
      </w:r>
      <w:r w:rsidRPr="000D3CFB">
        <w:br/>
      </w:r>
      <w:r w:rsidRPr="000D3CFB">
        <w:rPr>
          <w:rFonts w:hint="eastAsia"/>
        </w:rPr>
        <w:t>This is referred to the Random Access Response Grant in the physical layer.</w:t>
      </w:r>
      <w:r w:rsidRPr="000D3CFB">
        <w:t xml:space="preserve"> </w:t>
      </w:r>
    </w:p>
    <w:p w14:paraId="6482AF8D" w14:textId="77777777" w:rsidR="00325FF7" w:rsidRPr="000D3CFB" w:rsidRDefault="00325FF7" w:rsidP="00325FF7">
      <w:r w:rsidRPr="000D3CFB">
        <w:t xml:space="preserve">If BL/CE UE then </w:t>
      </w:r>
    </w:p>
    <w:p w14:paraId="0495A4D8" w14:textId="77777777" w:rsidR="00325FF7" w:rsidRPr="000D3CFB" w:rsidRDefault="00325FF7" w:rsidP="00325FF7">
      <w:pPr>
        <w:pStyle w:val="B1"/>
      </w:pPr>
      <w:r w:rsidRPr="000D3CFB">
        <w:t>-</w:t>
      </w:r>
      <w:r w:rsidRPr="000D3CFB">
        <w:tab/>
        <w:t>If the most recent PRACH coverage enhancement level for the UE is 0 or 1, the contents of the Random Access Response Grant are interpreted according to CEModeA.</w:t>
      </w:r>
    </w:p>
    <w:p w14:paraId="7BE1A62A" w14:textId="77777777" w:rsidR="00325FF7" w:rsidRPr="000D3CFB" w:rsidRDefault="00325FF7" w:rsidP="00325FF7">
      <w:pPr>
        <w:pStyle w:val="B1"/>
      </w:pPr>
      <w:r w:rsidRPr="000D3CFB">
        <w:t>-</w:t>
      </w:r>
      <w:r w:rsidRPr="000D3CFB">
        <w:tab/>
        <w:t xml:space="preserve">If the most recent PRACH coverage enhancement level for the UE is 2 or 3, the contents of the </w:t>
      </w:r>
      <w:r w:rsidRPr="000D3CFB">
        <w:rPr>
          <w:rFonts w:hint="eastAsia"/>
        </w:rPr>
        <w:t>Random Access Response Grant</w:t>
      </w:r>
      <w:r w:rsidRPr="000D3CFB">
        <w:t xml:space="preserve"> are interpreted according to CEModeB.</w:t>
      </w:r>
    </w:p>
    <w:p w14:paraId="1AB0A633" w14:textId="77777777" w:rsidR="00325FF7" w:rsidRPr="000D3CFB" w:rsidRDefault="00325FF7" w:rsidP="00325FF7">
      <w:pPr>
        <w:pStyle w:val="B1"/>
      </w:pPr>
      <w:r w:rsidRPr="000D3CFB">
        <w:t>-</w:t>
      </w:r>
      <w:r w:rsidRPr="000D3CFB">
        <w:tab/>
        <w:t>The content of these Nr bits starting with the MSB and ending with the LSB are given in Table 6-2 for CEmodeA and CEmodeB</w:t>
      </w:r>
      <w:r w:rsidRPr="009F4A36">
        <w:t xml:space="preserve"> </w:t>
      </w:r>
      <w:r>
        <w:t xml:space="preserve">if the </w:t>
      </w:r>
      <w:r w:rsidRPr="000D3CFB">
        <w:t xml:space="preserve">higher layers </w:t>
      </w:r>
      <w:r>
        <w:t xml:space="preserve">do not </w:t>
      </w:r>
      <w:r w:rsidRPr="000D3CFB">
        <w:t xml:space="preserve">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and in Table 6.2-F if the higher layers indicate EDT.</w:t>
      </w:r>
      <w:r w:rsidRPr="000D3CFB">
        <w:t>:</w:t>
      </w:r>
    </w:p>
    <w:p w14:paraId="05E4BFA2" w14:textId="6010A198" w:rsidR="00325FF7" w:rsidRPr="000D3CFB" w:rsidRDefault="00325FF7" w:rsidP="00325FF7">
      <w:pPr>
        <w:pStyle w:val="B1"/>
      </w:pPr>
      <w:r w:rsidRPr="000D3CFB">
        <w:lastRenderedPageBreak/>
        <w:t>-</w:t>
      </w:r>
      <w:r w:rsidRPr="000D3CFB">
        <w:tab/>
        <w:t xml:space="preserve">where </w:t>
      </w:r>
      <w:r>
        <w:rPr>
          <w:noProof/>
          <w:position w:val="-12"/>
        </w:rPr>
        <w:drawing>
          <wp:inline distT="0" distB="0" distL="0" distR="0" wp14:anchorId="7CF044BA" wp14:editId="71E101D8">
            <wp:extent cx="295275" cy="238125"/>
            <wp:effectExtent l="0" t="0" r="9525" b="9525"/>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sidRPr="000D3CFB">
        <w:t xml:space="preserve"> = </w:t>
      </w:r>
      <w:r>
        <w:rPr>
          <w:noProof/>
          <w:position w:val="-16"/>
        </w:rPr>
        <w:drawing>
          <wp:inline distT="0" distB="0" distL="0" distR="0" wp14:anchorId="28898803" wp14:editId="388F3B1C">
            <wp:extent cx="619125" cy="276225"/>
            <wp:effectExtent l="0" t="0" r="9525" b="9525"/>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619125" cy="276225"/>
                    </a:xfrm>
                    <a:prstGeom prst="rect">
                      <a:avLst/>
                    </a:prstGeom>
                    <a:noFill/>
                    <a:ln>
                      <a:noFill/>
                    </a:ln>
                  </pic:spPr>
                </pic:pic>
              </a:graphicData>
            </a:graphic>
          </wp:inline>
        </w:drawing>
      </w:r>
      <w:r w:rsidRPr="000D3CFB">
        <w:t xml:space="preserve"> and </w:t>
      </w:r>
      <w:r>
        <w:rPr>
          <w:noProof/>
          <w:position w:val="-16"/>
        </w:rPr>
        <w:drawing>
          <wp:inline distT="0" distB="0" distL="0" distR="0" wp14:anchorId="3F33990E" wp14:editId="5D955C06">
            <wp:extent cx="1304925" cy="276225"/>
            <wp:effectExtent l="0" t="0" r="9525" b="9525"/>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04925" cy="276225"/>
                    </a:xfrm>
                    <a:prstGeom prst="rect">
                      <a:avLst/>
                    </a:prstGeom>
                    <a:noFill/>
                    <a:ln>
                      <a:noFill/>
                    </a:ln>
                  </pic:spPr>
                </pic:pic>
              </a:graphicData>
            </a:graphic>
          </wp:inline>
        </w:drawing>
      </w:r>
      <w:r w:rsidRPr="000D3CFB">
        <w:t xml:space="preserve"> </w:t>
      </w:r>
    </w:p>
    <w:p w14:paraId="339859CF" w14:textId="77777777" w:rsidR="00325FF7" w:rsidRPr="000D3CFB" w:rsidRDefault="00325FF7" w:rsidP="00325FF7"/>
    <w:p w14:paraId="76BA1743" w14:textId="77777777" w:rsidR="00325FF7" w:rsidRPr="000D3CFB" w:rsidRDefault="00325FF7" w:rsidP="00325FF7">
      <w:pPr>
        <w:pStyle w:val="TH"/>
      </w:pPr>
      <w:r w:rsidRPr="000D3CFB">
        <w:t>Table 6-2: Random Access Response Grant Content field size</w:t>
      </w:r>
    </w:p>
    <w:tbl>
      <w:tblPr>
        <w:tblW w:w="0" w:type="auto"/>
        <w:jc w:val="center"/>
        <w:tblLook w:val="01E0" w:firstRow="1" w:lastRow="1" w:firstColumn="1" w:lastColumn="1" w:noHBand="0" w:noVBand="0"/>
      </w:tblPr>
      <w:tblGrid>
        <w:gridCol w:w="2277"/>
        <w:gridCol w:w="1890"/>
        <w:gridCol w:w="1620"/>
      </w:tblGrid>
      <w:tr w:rsidR="00325FF7" w:rsidRPr="000D3CFB" w14:paraId="5AD296F3" w14:textId="77777777" w:rsidTr="00325FF7">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14:paraId="5C1B66F7" w14:textId="77777777" w:rsidR="00325FF7" w:rsidRPr="000D3CFB" w:rsidRDefault="00325FF7" w:rsidP="00325FF7">
            <w:pPr>
              <w:pStyle w:val="TAH"/>
            </w:pPr>
            <w:r w:rsidRPr="000D3CFB">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2249F4DD" w14:textId="77777777" w:rsidR="00325FF7" w:rsidRPr="000D3CFB" w:rsidRDefault="00325FF7" w:rsidP="00325FF7">
            <w:pPr>
              <w:pStyle w:val="TAH"/>
            </w:pPr>
            <w:r w:rsidRPr="000D3CFB">
              <w:t>CEmodeA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14:paraId="0A4381AE" w14:textId="77777777" w:rsidR="00325FF7" w:rsidRPr="000D3CFB" w:rsidRDefault="00325FF7" w:rsidP="00325FF7">
            <w:pPr>
              <w:pStyle w:val="TAH"/>
            </w:pPr>
            <w:r w:rsidRPr="000D3CFB">
              <w:t>CEmodeB</w:t>
            </w:r>
          </w:p>
        </w:tc>
      </w:tr>
      <w:tr w:rsidR="00325FF7" w:rsidRPr="000D3CFB" w14:paraId="6D58BCCE" w14:textId="77777777" w:rsidTr="00325FF7">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BF5BE98" w14:textId="77777777" w:rsidR="00325FF7" w:rsidRPr="000D3CFB" w:rsidRDefault="00325FF7" w:rsidP="00325FF7">
            <w:pPr>
              <w:pStyle w:val="TAC"/>
              <w:jc w:val="left"/>
            </w:pPr>
            <w:r w:rsidRPr="000D3CFB">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7D9DB0A5" w14:textId="4FB44C33" w:rsidR="00325FF7" w:rsidRPr="000D3CFB" w:rsidRDefault="00325FF7" w:rsidP="00325FF7">
            <w:pPr>
              <w:pStyle w:val="TAC"/>
            </w:pPr>
            <w:r>
              <w:rPr>
                <w:noProof/>
                <w:position w:val="-12"/>
              </w:rPr>
              <w:drawing>
                <wp:inline distT="0" distB="0" distL="0" distR="0" wp14:anchorId="3983903E" wp14:editId="1FCB276D">
                  <wp:extent cx="333375" cy="219075"/>
                  <wp:effectExtent l="0" t="0" r="9525" b="9525"/>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vAlign w:val="center"/>
          </w:tcPr>
          <w:p w14:paraId="258EAB92" w14:textId="77777777" w:rsidR="00325FF7" w:rsidRPr="000D3CFB" w:rsidRDefault="00325FF7" w:rsidP="00325FF7">
            <w:pPr>
              <w:pStyle w:val="TAC"/>
            </w:pPr>
            <w:r w:rsidRPr="000D3CFB">
              <w:t>2</w:t>
            </w:r>
          </w:p>
        </w:tc>
      </w:tr>
      <w:tr w:rsidR="00325FF7" w:rsidRPr="000D3CFB" w14:paraId="3AEE2D5E" w14:textId="77777777" w:rsidTr="00325FF7">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0501098" w14:textId="77777777" w:rsidR="00325FF7" w:rsidRPr="000D3CFB" w:rsidRDefault="00325FF7" w:rsidP="00325FF7">
            <w:pPr>
              <w:pStyle w:val="TAC"/>
              <w:jc w:val="left"/>
            </w:pPr>
            <w:r w:rsidRPr="000D3CFB">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1A993E1C" w14:textId="77777777" w:rsidR="00325FF7" w:rsidRPr="000D3CFB" w:rsidRDefault="00325FF7" w:rsidP="00325FF7">
            <w:pPr>
              <w:pStyle w:val="TAC"/>
            </w:pPr>
            <w:r w:rsidRPr="000D3CFB">
              <w:t>4</w:t>
            </w:r>
          </w:p>
        </w:tc>
        <w:tc>
          <w:tcPr>
            <w:tcW w:w="1620" w:type="dxa"/>
            <w:tcBorders>
              <w:top w:val="single" w:sz="4" w:space="0" w:color="auto"/>
              <w:left w:val="single" w:sz="4" w:space="0" w:color="auto"/>
              <w:bottom w:val="single" w:sz="4" w:space="0" w:color="auto"/>
              <w:right w:val="single" w:sz="4" w:space="0" w:color="auto"/>
            </w:tcBorders>
            <w:vAlign w:val="center"/>
          </w:tcPr>
          <w:p w14:paraId="03F07611" w14:textId="77777777" w:rsidR="00325FF7" w:rsidRPr="000D3CFB" w:rsidRDefault="00325FF7" w:rsidP="00325FF7">
            <w:pPr>
              <w:pStyle w:val="TAC"/>
            </w:pPr>
            <w:r w:rsidRPr="000D3CFB">
              <w:t>3</w:t>
            </w:r>
          </w:p>
        </w:tc>
      </w:tr>
      <w:tr w:rsidR="00325FF7" w:rsidRPr="000D3CFB" w14:paraId="04E2C529" w14:textId="77777777" w:rsidTr="00325FF7">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E4F4E36" w14:textId="77777777" w:rsidR="00325FF7" w:rsidRPr="000D3CFB" w:rsidRDefault="00325FF7" w:rsidP="00325FF7">
            <w:pPr>
              <w:pStyle w:val="TAC"/>
              <w:jc w:val="left"/>
            </w:pPr>
            <w:r w:rsidRPr="000D3CFB">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23786295" w14:textId="77777777" w:rsidR="00325FF7" w:rsidRPr="000D3CFB" w:rsidRDefault="00325FF7" w:rsidP="00325FF7">
            <w:pPr>
              <w:pStyle w:val="TAC"/>
            </w:pPr>
            <w:r w:rsidRPr="000D3CFB">
              <w:t>2</w:t>
            </w:r>
          </w:p>
        </w:tc>
        <w:tc>
          <w:tcPr>
            <w:tcW w:w="1620" w:type="dxa"/>
            <w:tcBorders>
              <w:top w:val="single" w:sz="4" w:space="0" w:color="auto"/>
              <w:left w:val="single" w:sz="4" w:space="0" w:color="auto"/>
              <w:bottom w:val="single" w:sz="4" w:space="0" w:color="auto"/>
              <w:right w:val="single" w:sz="4" w:space="0" w:color="auto"/>
            </w:tcBorders>
            <w:vAlign w:val="center"/>
          </w:tcPr>
          <w:p w14:paraId="5C6AB65C" w14:textId="77777777" w:rsidR="00325FF7" w:rsidRPr="000D3CFB" w:rsidRDefault="00325FF7" w:rsidP="00325FF7">
            <w:pPr>
              <w:pStyle w:val="TAC"/>
            </w:pPr>
            <w:r w:rsidRPr="000D3CFB">
              <w:t>3</w:t>
            </w:r>
          </w:p>
        </w:tc>
      </w:tr>
      <w:tr w:rsidR="00325FF7" w:rsidRPr="000D3CFB" w14:paraId="43C1CA96" w14:textId="77777777" w:rsidTr="00325FF7">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AB2724A" w14:textId="77777777" w:rsidR="00325FF7" w:rsidRPr="000D3CFB" w:rsidRDefault="00325FF7" w:rsidP="00325FF7">
            <w:pPr>
              <w:pStyle w:val="TAC"/>
              <w:jc w:val="left"/>
            </w:pPr>
            <w:r w:rsidRPr="000D3CFB">
              <w:t>MCS</w:t>
            </w:r>
          </w:p>
        </w:tc>
        <w:tc>
          <w:tcPr>
            <w:tcW w:w="1890" w:type="dxa"/>
            <w:tcBorders>
              <w:top w:val="single" w:sz="4" w:space="0" w:color="auto"/>
              <w:left w:val="single" w:sz="4" w:space="0" w:color="auto"/>
              <w:bottom w:val="single" w:sz="4" w:space="0" w:color="auto"/>
              <w:right w:val="single" w:sz="4" w:space="0" w:color="auto"/>
            </w:tcBorders>
            <w:vAlign w:val="center"/>
          </w:tcPr>
          <w:p w14:paraId="7AD743CA" w14:textId="77777777" w:rsidR="00325FF7" w:rsidRPr="000D3CFB" w:rsidRDefault="00325FF7" w:rsidP="00325FF7">
            <w:pPr>
              <w:pStyle w:val="TAC"/>
            </w:pPr>
            <w:r w:rsidRPr="000D3CFB">
              <w:t>3</w:t>
            </w:r>
          </w:p>
        </w:tc>
        <w:tc>
          <w:tcPr>
            <w:tcW w:w="1620" w:type="dxa"/>
            <w:tcBorders>
              <w:top w:val="single" w:sz="4" w:space="0" w:color="auto"/>
              <w:left w:val="single" w:sz="4" w:space="0" w:color="auto"/>
              <w:bottom w:val="single" w:sz="4" w:space="0" w:color="auto"/>
              <w:right w:val="single" w:sz="4" w:space="0" w:color="auto"/>
            </w:tcBorders>
            <w:vAlign w:val="center"/>
          </w:tcPr>
          <w:p w14:paraId="2F50A474" w14:textId="77777777" w:rsidR="00325FF7" w:rsidRPr="000D3CFB" w:rsidRDefault="00325FF7" w:rsidP="00325FF7">
            <w:pPr>
              <w:pStyle w:val="TAC"/>
            </w:pPr>
            <w:r w:rsidRPr="000D3CFB">
              <w:t>0</w:t>
            </w:r>
          </w:p>
        </w:tc>
      </w:tr>
      <w:tr w:rsidR="00325FF7" w:rsidRPr="000D3CFB" w14:paraId="13E364EC" w14:textId="77777777" w:rsidTr="00325FF7">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7C85AB2A" w14:textId="77777777" w:rsidR="00325FF7" w:rsidRPr="000D3CFB" w:rsidRDefault="00325FF7" w:rsidP="00325FF7">
            <w:pPr>
              <w:pStyle w:val="TAC"/>
              <w:jc w:val="left"/>
            </w:pPr>
            <w:r w:rsidRPr="000D3CFB">
              <w:t>TBS</w:t>
            </w:r>
          </w:p>
        </w:tc>
        <w:tc>
          <w:tcPr>
            <w:tcW w:w="1890" w:type="dxa"/>
            <w:tcBorders>
              <w:top w:val="single" w:sz="4" w:space="0" w:color="auto"/>
              <w:left w:val="single" w:sz="4" w:space="0" w:color="auto"/>
              <w:bottom w:val="single" w:sz="4" w:space="0" w:color="auto"/>
              <w:right w:val="single" w:sz="4" w:space="0" w:color="auto"/>
            </w:tcBorders>
            <w:vAlign w:val="center"/>
          </w:tcPr>
          <w:p w14:paraId="2F045FD2" w14:textId="77777777" w:rsidR="00325FF7" w:rsidRPr="000D3CFB" w:rsidRDefault="00325FF7" w:rsidP="00325FF7">
            <w:pPr>
              <w:pStyle w:val="TAC"/>
            </w:pPr>
            <w:r w:rsidRPr="000D3CFB">
              <w:t>0</w:t>
            </w:r>
          </w:p>
        </w:tc>
        <w:tc>
          <w:tcPr>
            <w:tcW w:w="1620" w:type="dxa"/>
            <w:tcBorders>
              <w:top w:val="single" w:sz="4" w:space="0" w:color="auto"/>
              <w:left w:val="single" w:sz="4" w:space="0" w:color="auto"/>
              <w:bottom w:val="single" w:sz="4" w:space="0" w:color="auto"/>
              <w:right w:val="single" w:sz="4" w:space="0" w:color="auto"/>
            </w:tcBorders>
            <w:vAlign w:val="center"/>
          </w:tcPr>
          <w:p w14:paraId="55DCD4FA" w14:textId="77777777" w:rsidR="00325FF7" w:rsidRPr="000D3CFB" w:rsidRDefault="00325FF7" w:rsidP="00325FF7">
            <w:pPr>
              <w:pStyle w:val="TAC"/>
            </w:pPr>
            <w:r w:rsidRPr="000D3CFB">
              <w:t>2</w:t>
            </w:r>
          </w:p>
        </w:tc>
      </w:tr>
      <w:tr w:rsidR="00325FF7" w:rsidRPr="000D3CFB" w14:paraId="33F2FABE" w14:textId="77777777" w:rsidTr="00325FF7">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5A36D01" w14:textId="77777777" w:rsidR="00325FF7" w:rsidRPr="000D3CFB" w:rsidRDefault="00325FF7" w:rsidP="00325FF7">
            <w:pPr>
              <w:pStyle w:val="TAC"/>
              <w:jc w:val="left"/>
            </w:pPr>
            <w:r w:rsidRPr="000D3CFB">
              <w:t>TPC</w:t>
            </w:r>
          </w:p>
        </w:tc>
        <w:tc>
          <w:tcPr>
            <w:tcW w:w="1890" w:type="dxa"/>
            <w:tcBorders>
              <w:top w:val="single" w:sz="4" w:space="0" w:color="auto"/>
              <w:left w:val="single" w:sz="4" w:space="0" w:color="auto"/>
              <w:bottom w:val="single" w:sz="4" w:space="0" w:color="auto"/>
              <w:right w:val="single" w:sz="4" w:space="0" w:color="auto"/>
            </w:tcBorders>
            <w:vAlign w:val="center"/>
          </w:tcPr>
          <w:p w14:paraId="39998CD7" w14:textId="77777777" w:rsidR="00325FF7" w:rsidRPr="000D3CFB" w:rsidRDefault="00325FF7" w:rsidP="00325FF7">
            <w:pPr>
              <w:pStyle w:val="TAC"/>
            </w:pPr>
            <w:r w:rsidRPr="000D3CFB">
              <w:t>3</w:t>
            </w:r>
          </w:p>
        </w:tc>
        <w:tc>
          <w:tcPr>
            <w:tcW w:w="1620" w:type="dxa"/>
            <w:tcBorders>
              <w:top w:val="single" w:sz="4" w:space="0" w:color="auto"/>
              <w:left w:val="single" w:sz="4" w:space="0" w:color="auto"/>
              <w:bottom w:val="single" w:sz="4" w:space="0" w:color="auto"/>
              <w:right w:val="single" w:sz="4" w:space="0" w:color="auto"/>
            </w:tcBorders>
            <w:vAlign w:val="center"/>
          </w:tcPr>
          <w:p w14:paraId="52BCE6E7" w14:textId="77777777" w:rsidR="00325FF7" w:rsidRPr="000D3CFB" w:rsidRDefault="00325FF7" w:rsidP="00325FF7">
            <w:pPr>
              <w:pStyle w:val="TAC"/>
            </w:pPr>
            <w:r w:rsidRPr="000D3CFB">
              <w:t>0</w:t>
            </w:r>
          </w:p>
        </w:tc>
      </w:tr>
      <w:tr w:rsidR="00325FF7" w:rsidRPr="000D3CFB" w14:paraId="4BF164D6" w14:textId="77777777" w:rsidTr="00325FF7">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B8A282A" w14:textId="77777777" w:rsidR="00325FF7" w:rsidRPr="000D3CFB" w:rsidRDefault="00325FF7" w:rsidP="00325FF7">
            <w:pPr>
              <w:pStyle w:val="TAC"/>
              <w:jc w:val="left"/>
            </w:pPr>
            <w:r w:rsidRPr="000D3CFB">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4E337E44" w14:textId="77777777" w:rsidR="00325FF7" w:rsidRPr="000D3CFB" w:rsidRDefault="00325FF7" w:rsidP="00325FF7">
            <w:pPr>
              <w:pStyle w:val="TAC"/>
            </w:pPr>
            <w:r w:rsidRPr="000D3CFB">
              <w:t>1</w:t>
            </w:r>
          </w:p>
        </w:tc>
        <w:tc>
          <w:tcPr>
            <w:tcW w:w="1620" w:type="dxa"/>
            <w:tcBorders>
              <w:top w:val="single" w:sz="4" w:space="0" w:color="auto"/>
              <w:left w:val="single" w:sz="4" w:space="0" w:color="auto"/>
              <w:bottom w:val="single" w:sz="4" w:space="0" w:color="auto"/>
              <w:right w:val="single" w:sz="4" w:space="0" w:color="auto"/>
            </w:tcBorders>
            <w:vAlign w:val="center"/>
          </w:tcPr>
          <w:p w14:paraId="287FDA96" w14:textId="77777777" w:rsidR="00325FF7" w:rsidRPr="000D3CFB" w:rsidRDefault="00325FF7" w:rsidP="00325FF7">
            <w:pPr>
              <w:pStyle w:val="TAC"/>
            </w:pPr>
            <w:r w:rsidRPr="000D3CFB">
              <w:t>0</w:t>
            </w:r>
          </w:p>
        </w:tc>
      </w:tr>
      <w:tr w:rsidR="00325FF7" w:rsidRPr="000D3CFB" w14:paraId="27D71F27" w14:textId="77777777" w:rsidTr="00325FF7">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6B6565D" w14:textId="77777777" w:rsidR="00325FF7" w:rsidRPr="000D3CFB" w:rsidRDefault="00325FF7" w:rsidP="00325FF7">
            <w:pPr>
              <w:pStyle w:val="TAC"/>
              <w:jc w:val="left"/>
            </w:pPr>
            <w:r w:rsidRPr="000D3CFB">
              <w:t>UL delay</w:t>
            </w:r>
          </w:p>
        </w:tc>
        <w:tc>
          <w:tcPr>
            <w:tcW w:w="1890" w:type="dxa"/>
            <w:tcBorders>
              <w:top w:val="single" w:sz="4" w:space="0" w:color="auto"/>
              <w:left w:val="single" w:sz="4" w:space="0" w:color="auto"/>
              <w:bottom w:val="single" w:sz="4" w:space="0" w:color="auto"/>
              <w:right w:val="single" w:sz="4" w:space="0" w:color="auto"/>
            </w:tcBorders>
            <w:vAlign w:val="center"/>
          </w:tcPr>
          <w:p w14:paraId="1C1BE17D" w14:textId="77777777" w:rsidR="00325FF7" w:rsidRPr="000D3CFB" w:rsidRDefault="00325FF7" w:rsidP="00325FF7">
            <w:pPr>
              <w:pStyle w:val="TAC"/>
            </w:pPr>
            <w:r w:rsidRPr="000D3CFB">
              <w:t>1</w:t>
            </w:r>
          </w:p>
        </w:tc>
        <w:tc>
          <w:tcPr>
            <w:tcW w:w="1620" w:type="dxa"/>
            <w:tcBorders>
              <w:top w:val="single" w:sz="4" w:space="0" w:color="auto"/>
              <w:left w:val="single" w:sz="4" w:space="0" w:color="auto"/>
              <w:bottom w:val="single" w:sz="4" w:space="0" w:color="auto"/>
              <w:right w:val="single" w:sz="4" w:space="0" w:color="auto"/>
            </w:tcBorders>
            <w:vAlign w:val="center"/>
          </w:tcPr>
          <w:p w14:paraId="74A6389F" w14:textId="77777777" w:rsidR="00325FF7" w:rsidRPr="000D3CFB" w:rsidRDefault="00325FF7" w:rsidP="00325FF7">
            <w:pPr>
              <w:pStyle w:val="TAC"/>
            </w:pPr>
            <w:r w:rsidRPr="000D3CFB">
              <w:t>0</w:t>
            </w:r>
          </w:p>
        </w:tc>
      </w:tr>
      <w:tr w:rsidR="00325FF7" w:rsidRPr="000D3CFB" w14:paraId="6E9FCF41" w14:textId="77777777" w:rsidTr="00325FF7">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2D2EA85" w14:textId="77777777" w:rsidR="00325FF7" w:rsidRPr="000D3CFB" w:rsidRDefault="00325FF7" w:rsidP="00325FF7">
            <w:pPr>
              <w:pStyle w:val="TAC"/>
              <w:jc w:val="left"/>
            </w:pPr>
            <w:r w:rsidRPr="000D3CFB">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707BB180" w14:textId="77777777" w:rsidR="00325FF7" w:rsidRPr="000D3CFB" w:rsidRDefault="00325FF7" w:rsidP="00325FF7">
            <w:pPr>
              <w:pStyle w:val="TAC"/>
            </w:pPr>
            <w:r w:rsidRPr="000D3CFB">
              <w:t>2</w:t>
            </w:r>
          </w:p>
        </w:tc>
        <w:tc>
          <w:tcPr>
            <w:tcW w:w="1620" w:type="dxa"/>
            <w:tcBorders>
              <w:top w:val="single" w:sz="4" w:space="0" w:color="auto"/>
              <w:left w:val="single" w:sz="4" w:space="0" w:color="auto"/>
              <w:bottom w:val="single" w:sz="4" w:space="0" w:color="auto"/>
              <w:right w:val="single" w:sz="4" w:space="0" w:color="auto"/>
            </w:tcBorders>
            <w:vAlign w:val="center"/>
          </w:tcPr>
          <w:p w14:paraId="54557CC1" w14:textId="77777777" w:rsidR="00325FF7" w:rsidRPr="000D3CFB" w:rsidRDefault="00325FF7" w:rsidP="00325FF7">
            <w:pPr>
              <w:pStyle w:val="TAC"/>
            </w:pPr>
            <w:r w:rsidRPr="000D3CFB">
              <w:t>2</w:t>
            </w:r>
          </w:p>
        </w:tc>
      </w:tr>
      <w:tr w:rsidR="00325FF7" w:rsidRPr="000D3CFB" w14:paraId="44B66D66" w14:textId="77777777" w:rsidTr="00325FF7">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3DED3F9" w14:textId="77777777" w:rsidR="00325FF7" w:rsidRPr="000D3CFB" w:rsidRDefault="00325FF7" w:rsidP="00325FF7">
            <w:pPr>
              <w:pStyle w:val="TAC"/>
              <w:jc w:val="left"/>
            </w:pPr>
            <w:r w:rsidRPr="000D3CFB">
              <w:t>Zero padding</w:t>
            </w:r>
          </w:p>
        </w:tc>
        <w:tc>
          <w:tcPr>
            <w:tcW w:w="1890" w:type="dxa"/>
            <w:tcBorders>
              <w:top w:val="single" w:sz="4" w:space="0" w:color="auto"/>
              <w:left w:val="single" w:sz="4" w:space="0" w:color="auto"/>
              <w:bottom w:val="single" w:sz="4" w:space="0" w:color="auto"/>
              <w:right w:val="single" w:sz="4" w:space="0" w:color="auto"/>
            </w:tcBorders>
            <w:vAlign w:val="center"/>
          </w:tcPr>
          <w:p w14:paraId="1676A58A" w14:textId="0D9A3FD9" w:rsidR="00325FF7" w:rsidRPr="000D3CFB" w:rsidRDefault="00325FF7" w:rsidP="00325FF7">
            <w:pPr>
              <w:pStyle w:val="TAC"/>
            </w:pPr>
            <w:r w:rsidRPr="000D3CFB">
              <w:t xml:space="preserve">4 - </w:t>
            </w:r>
            <w:r>
              <w:rPr>
                <w:noProof/>
                <w:position w:val="-12"/>
              </w:rPr>
              <w:drawing>
                <wp:inline distT="0" distB="0" distL="0" distR="0" wp14:anchorId="0741726B" wp14:editId="641ED33A">
                  <wp:extent cx="333375" cy="219075"/>
                  <wp:effectExtent l="0" t="0" r="9525" b="9525"/>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vAlign w:val="center"/>
          </w:tcPr>
          <w:p w14:paraId="60B96DCE" w14:textId="77777777" w:rsidR="00325FF7" w:rsidRPr="000D3CFB" w:rsidRDefault="00325FF7" w:rsidP="00325FF7">
            <w:pPr>
              <w:pStyle w:val="TAC"/>
            </w:pPr>
            <w:r w:rsidRPr="000D3CFB">
              <w:t>0</w:t>
            </w:r>
          </w:p>
        </w:tc>
      </w:tr>
      <w:tr w:rsidR="00325FF7" w:rsidRPr="000D3CFB" w14:paraId="6CA0DE76" w14:textId="77777777" w:rsidTr="00325FF7">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58FBBAC" w14:textId="77777777" w:rsidR="00325FF7" w:rsidRPr="000D3CFB" w:rsidRDefault="00325FF7" w:rsidP="00325FF7">
            <w:pPr>
              <w:pStyle w:val="TAC"/>
              <w:jc w:val="left"/>
            </w:pPr>
            <w:r w:rsidRPr="000D3CFB">
              <w:t>Total Nr-bits</w:t>
            </w:r>
          </w:p>
        </w:tc>
        <w:tc>
          <w:tcPr>
            <w:tcW w:w="1890" w:type="dxa"/>
            <w:tcBorders>
              <w:top w:val="single" w:sz="4" w:space="0" w:color="auto"/>
              <w:left w:val="single" w:sz="4" w:space="0" w:color="auto"/>
              <w:bottom w:val="single" w:sz="4" w:space="0" w:color="auto"/>
              <w:right w:val="single" w:sz="4" w:space="0" w:color="auto"/>
            </w:tcBorders>
            <w:vAlign w:val="center"/>
          </w:tcPr>
          <w:p w14:paraId="161F7241" w14:textId="77777777" w:rsidR="00325FF7" w:rsidRPr="000D3CFB" w:rsidRDefault="00325FF7" w:rsidP="00325FF7">
            <w:pPr>
              <w:pStyle w:val="TAC"/>
            </w:pPr>
            <w:r w:rsidRPr="000D3CFB">
              <w:t>20</w:t>
            </w:r>
          </w:p>
        </w:tc>
        <w:tc>
          <w:tcPr>
            <w:tcW w:w="1620" w:type="dxa"/>
            <w:tcBorders>
              <w:top w:val="single" w:sz="4" w:space="0" w:color="auto"/>
              <w:left w:val="single" w:sz="4" w:space="0" w:color="auto"/>
              <w:bottom w:val="single" w:sz="4" w:space="0" w:color="auto"/>
              <w:right w:val="single" w:sz="4" w:space="0" w:color="auto"/>
            </w:tcBorders>
            <w:vAlign w:val="center"/>
          </w:tcPr>
          <w:p w14:paraId="4F6EE701" w14:textId="77777777" w:rsidR="00325FF7" w:rsidRPr="000D3CFB" w:rsidRDefault="00325FF7" w:rsidP="00325FF7">
            <w:pPr>
              <w:pStyle w:val="TAC"/>
            </w:pPr>
            <w:r w:rsidRPr="000D3CFB">
              <w:t>12</w:t>
            </w:r>
          </w:p>
        </w:tc>
      </w:tr>
    </w:tbl>
    <w:p w14:paraId="7283518C" w14:textId="77777777" w:rsidR="00325FF7" w:rsidRDefault="00325FF7" w:rsidP="00325FF7">
      <w:pPr>
        <w:ind w:left="648"/>
      </w:pPr>
    </w:p>
    <w:p w14:paraId="32DC4B4A" w14:textId="77777777" w:rsidR="00325FF7" w:rsidRPr="000D3CFB" w:rsidRDefault="00325FF7" w:rsidP="00325FF7">
      <w:pPr>
        <w:pStyle w:val="TH"/>
      </w:pPr>
      <w:r>
        <w:t>Table 6.</w:t>
      </w:r>
      <w:r w:rsidRPr="000D3CFB">
        <w:t>2</w:t>
      </w:r>
      <w:r>
        <w:t>-F</w:t>
      </w:r>
      <w:r w:rsidRPr="000D3CFB">
        <w:t>: Random Access Response Grant Content field size</w:t>
      </w:r>
      <w:r>
        <w:t xml:space="preserve"> for EDT</w:t>
      </w:r>
    </w:p>
    <w:tbl>
      <w:tblPr>
        <w:tblW w:w="0" w:type="auto"/>
        <w:jc w:val="center"/>
        <w:tblLook w:val="01E0" w:firstRow="1" w:lastRow="1" w:firstColumn="1" w:lastColumn="1" w:noHBand="0" w:noVBand="0"/>
      </w:tblPr>
      <w:tblGrid>
        <w:gridCol w:w="2277"/>
        <w:gridCol w:w="1890"/>
        <w:gridCol w:w="1620"/>
      </w:tblGrid>
      <w:tr w:rsidR="00325FF7" w:rsidRPr="000D3CFB" w14:paraId="702CF644" w14:textId="77777777" w:rsidTr="00325FF7">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14:paraId="48413138" w14:textId="77777777" w:rsidR="00325FF7" w:rsidRPr="000D3CFB" w:rsidRDefault="00325FF7" w:rsidP="00325FF7">
            <w:pPr>
              <w:pStyle w:val="TAH"/>
            </w:pPr>
            <w:r w:rsidRPr="000D3CFB">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080A1B4C" w14:textId="77777777" w:rsidR="00325FF7" w:rsidRPr="000D3CFB" w:rsidRDefault="00325FF7" w:rsidP="00325FF7">
            <w:pPr>
              <w:pStyle w:val="TAH"/>
            </w:pPr>
            <w:r w:rsidRPr="000D3CFB">
              <w:t>CEmodeA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14:paraId="06C5DFF2" w14:textId="77777777" w:rsidR="00325FF7" w:rsidRPr="000D3CFB" w:rsidRDefault="00325FF7" w:rsidP="00325FF7">
            <w:pPr>
              <w:pStyle w:val="TAH"/>
            </w:pPr>
            <w:r w:rsidRPr="000D3CFB">
              <w:t>CEmodeB</w:t>
            </w:r>
          </w:p>
        </w:tc>
      </w:tr>
      <w:tr w:rsidR="00325FF7" w:rsidRPr="000D3CFB" w14:paraId="2E031AF0" w14:textId="77777777" w:rsidTr="00325FF7">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7F0871E" w14:textId="77777777" w:rsidR="00325FF7" w:rsidRPr="000D3CFB" w:rsidRDefault="00325FF7" w:rsidP="00325FF7">
            <w:pPr>
              <w:pStyle w:val="TAC"/>
              <w:jc w:val="left"/>
            </w:pPr>
            <w:r w:rsidRPr="000D3CFB">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317C397B" w14:textId="77777777" w:rsidR="00325FF7" w:rsidRPr="000D3CFB" w:rsidRDefault="00325FF7" w:rsidP="00325FF7">
            <w:pPr>
              <w:pStyle w:val="TAC"/>
            </w:pPr>
            <w:r w:rsidRPr="000D3CFB">
              <w:rPr>
                <w:position w:val="-12"/>
              </w:rPr>
              <w:object w:dxaOrig="580" w:dyaOrig="380" w14:anchorId="74CF28D1">
                <v:shape id="_x0000_i1065" type="#_x0000_t75" style="width:25.5pt;height:17.25pt" o:ole="">
                  <v:imagedata r:id="rId77" o:title=""/>
                </v:shape>
                <o:OLEObject Type="Embed" ProgID="Equation.DSMT4" ShapeID="_x0000_i1065" DrawAspect="Content" ObjectID="_1602753990" r:id="rId78"/>
              </w:object>
            </w:r>
          </w:p>
        </w:tc>
        <w:tc>
          <w:tcPr>
            <w:tcW w:w="1620" w:type="dxa"/>
            <w:tcBorders>
              <w:top w:val="single" w:sz="4" w:space="0" w:color="auto"/>
              <w:left w:val="single" w:sz="4" w:space="0" w:color="auto"/>
              <w:bottom w:val="single" w:sz="4" w:space="0" w:color="auto"/>
              <w:right w:val="single" w:sz="4" w:space="0" w:color="auto"/>
            </w:tcBorders>
            <w:vAlign w:val="center"/>
          </w:tcPr>
          <w:p w14:paraId="05B5E447" w14:textId="77777777" w:rsidR="00325FF7" w:rsidRPr="000D3CFB" w:rsidRDefault="00325FF7" w:rsidP="00325FF7">
            <w:pPr>
              <w:pStyle w:val="TAC"/>
            </w:pPr>
            <w:r>
              <w:t>3</w:t>
            </w:r>
          </w:p>
        </w:tc>
      </w:tr>
      <w:tr w:rsidR="00325FF7" w:rsidRPr="000D3CFB" w14:paraId="557BFE96" w14:textId="77777777" w:rsidTr="00325FF7">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482D23EE" w14:textId="77777777" w:rsidR="00325FF7" w:rsidRPr="000D3CFB" w:rsidRDefault="00325FF7" w:rsidP="00325FF7">
            <w:pPr>
              <w:pStyle w:val="TAC"/>
              <w:jc w:val="left"/>
            </w:pPr>
            <w:r w:rsidRPr="000D3CFB">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06C84AE4" w14:textId="77777777" w:rsidR="00325FF7" w:rsidRPr="000D3CFB" w:rsidRDefault="00325FF7" w:rsidP="00325FF7">
            <w:pPr>
              <w:pStyle w:val="TAC"/>
            </w:pPr>
            <w:r>
              <w:t>5</w:t>
            </w:r>
          </w:p>
        </w:tc>
        <w:tc>
          <w:tcPr>
            <w:tcW w:w="1620" w:type="dxa"/>
            <w:tcBorders>
              <w:top w:val="single" w:sz="4" w:space="0" w:color="auto"/>
              <w:left w:val="single" w:sz="4" w:space="0" w:color="auto"/>
              <w:bottom w:val="single" w:sz="4" w:space="0" w:color="auto"/>
              <w:right w:val="single" w:sz="4" w:space="0" w:color="auto"/>
            </w:tcBorders>
            <w:vAlign w:val="center"/>
          </w:tcPr>
          <w:p w14:paraId="4CEDAFBF" w14:textId="77777777" w:rsidR="00325FF7" w:rsidRPr="000D3CFB" w:rsidRDefault="00325FF7" w:rsidP="00325FF7">
            <w:pPr>
              <w:pStyle w:val="TAC"/>
            </w:pPr>
            <w:r w:rsidRPr="000D3CFB">
              <w:t>3</w:t>
            </w:r>
          </w:p>
        </w:tc>
      </w:tr>
      <w:tr w:rsidR="00325FF7" w:rsidRPr="000D3CFB" w14:paraId="316C82E5" w14:textId="77777777" w:rsidTr="00325FF7">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0E2B648" w14:textId="77777777" w:rsidR="00325FF7" w:rsidRPr="000D3CFB" w:rsidRDefault="00325FF7" w:rsidP="00325FF7">
            <w:pPr>
              <w:pStyle w:val="TAC"/>
              <w:jc w:val="left"/>
            </w:pPr>
            <w:r w:rsidRPr="000D3CFB">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6477B04F" w14:textId="77777777" w:rsidR="00325FF7" w:rsidRPr="000D3CFB" w:rsidRDefault="00325FF7" w:rsidP="00325FF7">
            <w:pPr>
              <w:pStyle w:val="TAC"/>
            </w:pPr>
            <w:r w:rsidRPr="000D3CFB">
              <w:t>2</w:t>
            </w:r>
          </w:p>
        </w:tc>
        <w:tc>
          <w:tcPr>
            <w:tcW w:w="1620" w:type="dxa"/>
            <w:tcBorders>
              <w:top w:val="single" w:sz="4" w:space="0" w:color="auto"/>
              <w:left w:val="single" w:sz="4" w:space="0" w:color="auto"/>
              <w:bottom w:val="single" w:sz="4" w:space="0" w:color="auto"/>
              <w:right w:val="single" w:sz="4" w:space="0" w:color="auto"/>
            </w:tcBorders>
            <w:vAlign w:val="center"/>
          </w:tcPr>
          <w:p w14:paraId="5EB3C3D4" w14:textId="77777777" w:rsidR="00325FF7" w:rsidRPr="000D3CFB" w:rsidRDefault="00325FF7" w:rsidP="00325FF7">
            <w:pPr>
              <w:pStyle w:val="TAC"/>
            </w:pPr>
            <w:r w:rsidRPr="000D3CFB">
              <w:t>3</w:t>
            </w:r>
          </w:p>
        </w:tc>
      </w:tr>
      <w:tr w:rsidR="00325FF7" w:rsidRPr="000D3CFB" w14:paraId="4F7E05B2" w14:textId="77777777" w:rsidTr="00325FF7">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AE64DBB" w14:textId="77777777" w:rsidR="00325FF7" w:rsidRPr="000D3CFB" w:rsidRDefault="00325FF7" w:rsidP="00325FF7">
            <w:pPr>
              <w:pStyle w:val="TAC"/>
              <w:jc w:val="left"/>
            </w:pPr>
            <w:r w:rsidRPr="000D3CFB">
              <w:t>TPC</w:t>
            </w:r>
          </w:p>
        </w:tc>
        <w:tc>
          <w:tcPr>
            <w:tcW w:w="1890" w:type="dxa"/>
            <w:tcBorders>
              <w:top w:val="single" w:sz="4" w:space="0" w:color="auto"/>
              <w:left w:val="single" w:sz="4" w:space="0" w:color="auto"/>
              <w:bottom w:val="single" w:sz="4" w:space="0" w:color="auto"/>
              <w:right w:val="single" w:sz="4" w:space="0" w:color="auto"/>
            </w:tcBorders>
            <w:vAlign w:val="center"/>
          </w:tcPr>
          <w:p w14:paraId="6040BDCC" w14:textId="77777777" w:rsidR="00325FF7" w:rsidRPr="000D3CFB" w:rsidRDefault="00325FF7" w:rsidP="00325FF7">
            <w:pPr>
              <w:pStyle w:val="TAC"/>
            </w:pPr>
            <w:r w:rsidRPr="000D3CFB">
              <w:t>3</w:t>
            </w:r>
          </w:p>
        </w:tc>
        <w:tc>
          <w:tcPr>
            <w:tcW w:w="1620" w:type="dxa"/>
            <w:tcBorders>
              <w:top w:val="single" w:sz="4" w:space="0" w:color="auto"/>
              <w:left w:val="single" w:sz="4" w:space="0" w:color="auto"/>
              <w:bottom w:val="single" w:sz="4" w:space="0" w:color="auto"/>
              <w:right w:val="single" w:sz="4" w:space="0" w:color="auto"/>
            </w:tcBorders>
            <w:vAlign w:val="center"/>
          </w:tcPr>
          <w:p w14:paraId="2EBE2429" w14:textId="77777777" w:rsidR="00325FF7" w:rsidRPr="000D3CFB" w:rsidRDefault="00325FF7" w:rsidP="00325FF7">
            <w:pPr>
              <w:pStyle w:val="TAC"/>
            </w:pPr>
            <w:r w:rsidRPr="000D3CFB">
              <w:t>0</w:t>
            </w:r>
          </w:p>
        </w:tc>
      </w:tr>
      <w:tr w:rsidR="00325FF7" w:rsidRPr="000D3CFB" w14:paraId="13F8DBFB" w14:textId="77777777" w:rsidTr="00325FF7">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0AD5E79" w14:textId="77777777" w:rsidR="00325FF7" w:rsidRPr="000D3CFB" w:rsidRDefault="00325FF7" w:rsidP="00325FF7">
            <w:pPr>
              <w:pStyle w:val="TAC"/>
              <w:jc w:val="left"/>
            </w:pPr>
            <w: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060E1583" w14:textId="77777777" w:rsidR="00325FF7" w:rsidRPr="000D3CFB" w:rsidRDefault="00325FF7" w:rsidP="00325FF7">
            <w:pPr>
              <w:pStyle w:val="TAC"/>
            </w:pPr>
            <w:r>
              <w:t>1</w:t>
            </w:r>
          </w:p>
        </w:tc>
        <w:tc>
          <w:tcPr>
            <w:tcW w:w="1620" w:type="dxa"/>
            <w:tcBorders>
              <w:top w:val="single" w:sz="4" w:space="0" w:color="auto"/>
              <w:left w:val="single" w:sz="4" w:space="0" w:color="auto"/>
              <w:bottom w:val="single" w:sz="4" w:space="0" w:color="auto"/>
              <w:right w:val="single" w:sz="4" w:space="0" w:color="auto"/>
            </w:tcBorders>
            <w:vAlign w:val="center"/>
          </w:tcPr>
          <w:p w14:paraId="655BF5FD" w14:textId="77777777" w:rsidR="00325FF7" w:rsidRPr="000D3CFB" w:rsidRDefault="00325FF7" w:rsidP="00325FF7">
            <w:pPr>
              <w:pStyle w:val="TAC"/>
            </w:pPr>
            <w:r>
              <w:t>0</w:t>
            </w:r>
          </w:p>
        </w:tc>
      </w:tr>
      <w:tr w:rsidR="00325FF7" w:rsidRPr="000D3CFB" w14:paraId="045AFBD7" w14:textId="77777777" w:rsidTr="00325FF7">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4D1BE355" w14:textId="77777777" w:rsidR="00325FF7" w:rsidRPr="000D3CFB" w:rsidRDefault="00325FF7" w:rsidP="00325FF7">
            <w:pPr>
              <w:pStyle w:val="TAC"/>
              <w:jc w:val="left"/>
            </w:pPr>
            <w:r w:rsidRPr="000D3CFB">
              <w:t>UL delay</w:t>
            </w:r>
          </w:p>
        </w:tc>
        <w:tc>
          <w:tcPr>
            <w:tcW w:w="1890" w:type="dxa"/>
            <w:tcBorders>
              <w:top w:val="single" w:sz="4" w:space="0" w:color="auto"/>
              <w:left w:val="single" w:sz="4" w:space="0" w:color="auto"/>
              <w:bottom w:val="single" w:sz="4" w:space="0" w:color="auto"/>
              <w:right w:val="single" w:sz="4" w:space="0" w:color="auto"/>
            </w:tcBorders>
            <w:vAlign w:val="center"/>
          </w:tcPr>
          <w:p w14:paraId="41ED01BB" w14:textId="77777777" w:rsidR="00325FF7" w:rsidRPr="000D3CFB" w:rsidRDefault="00325FF7" w:rsidP="00325FF7">
            <w:pPr>
              <w:pStyle w:val="TAC"/>
            </w:pPr>
            <w:r w:rsidRPr="000D3CFB">
              <w:t>1</w:t>
            </w:r>
          </w:p>
        </w:tc>
        <w:tc>
          <w:tcPr>
            <w:tcW w:w="1620" w:type="dxa"/>
            <w:tcBorders>
              <w:top w:val="single" w:sz="4" w:space="0" w:color="auto"/>
              <w:left w:val="single" w:sz="4" w:space="0" w:color="auto"/>
              <w:bottom w:val="single" w:sz="4" w:space="0" w:color="auto"/>
              <w:right w:val="single" w:sz="4" w:space="0" w:color="auto"/>
            </w:tcBorders>
            <w:vAlign w:val="center"/>
          </w:tcPr>
          <w:p w14:paraId="3C683235" w14:textId="77777777" w:rsidR="00325FF7" w:rsidRPr="000D3CFB" w:rsidRDefault="00325FF7" w:rsidP="00325FF7">
            <w:pPr>
              <w:pStyle w:val="TAC"/>
            </w:pPr>
            <w:r w:rsidRPr="000D3CFB">
              <w:t>0</w:t>
            </w:r>
          </w:p>
        </w:tc>
      </w:tr>
      <w:tr w:rsidR="00325FF7" w:rsidRPr="000D3CFB" w14:paraId="0ABEC682" w14:textId="77777777" w:rsidTr="00325FF7">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17C1FC1" w14:textId="77777777" w:rsidR="00325FF7" w:rsidRPr="000D3CFB" w:rsidRDefault="00325FF7" w:rsidP="00325FF7">
            <w:pPr>
              <w:pStyle w:val="TAC"/>
              <w:jc w:val="left"/>
            </w:pPr>
            <w:r w:rsidRPr="000D3CFB">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01DAEEE2" w14:textId="77777777" w:rsidR="00325FF7" w:rsidRPr="000D3CFB" w:rsidRDefault="00325FF7" w:rsidP="00325FF7">
            <w:pPr>
              <w:pStyle w:val="TAC"/>
            </w:pPr>
            <w:r w:rsidRPr="000D3CFB">
              <w:rPr>
                <w:position w:val="-12"/>
              </w:rPr>
              <w:object w:dxaOrig="580" w:dyaOrig="380" w14:anchorId="4A5DD1BC">
                <v:shape id="_x0000_i1066" type="#_x0000_t75" style="width:25.5pt;height:17.25pt" o:ole="">
                  <v:imagedata r:id="rId77" o:title=""/>
                </v:shape>
                <o:OLEObject Type="Embed" ProgID="Equation.DSMT4" ShapeID="_x0000_i1066" DrawAspect="Content" ObjectID="_1602753991" r:id="rId79"/>
              </w:object>
            </w:r>
          </w:p>
        </w:tc>
        <w:tc>
          <w:tcPr>
            <w:tcW w:w="1620" w:type="dxa"/>
            <w:tcBorders>
              <w:top w:val="single" w:sz="4" w:space="0" w:color="auto"/>
              <w:left w:val="single" w:sz="4" w:space="0" w:color="auto"/>
              <w:bottom w:val="single" w:sz="4" w:space="0" w:color="auto"/>
              <w:right w:val="single" w:sz="4" w:space="0" w:color="auto"/>
            </w:tcBorders>
            <w:vAlign w:val="center"/>
          </w:tcPr>
          <w:p w14:paraId="470AF751" w14:textId="77777777" w:rsidR="00325FF7" w:rsidRPr="000D3CFB" w:rsidRDefault="00325FF7" w:rsidP="00325FF7">
            <w:pPr>
              <w:pStyle w:val="TAC"/>
            </w:pPr>
            <w:r>
              <w:t>3</w:t>
            </w:r>
          </w:p>
        </w:tc>
      </w:tr>
      <w:tr w:rsidR="00325FF7" w:rsidRPr="000D3CFB" w14:paraId="0C902093" w14:textId="77777777" w:rsidTr="00325FF7">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3D218CE" w14:textId="77777777" w:rsidR="00325FF7" w:rsidRPr="000D3CFB" w:rsidRDefault="00325FF7" w:rsidP="00325FF7">
            <w:pPr>
              <w:pStyle w:val="TAC"/>
              <w:jc w:val="left"/>
            </w:pPr>
            <w:r w:rsidRPr="000D3CFB">
              <w:t>Zero padding</w:t>
            </w:r>
          </w:p>
        </w:tc>
        <w:tc>
          <w:tcPr>
            <w:tcW w:w="1890" w:type="dxa"/>
            <w:tcBorders>
              <w:top w:val="single" w:sz="4" w:space="0" w:color="auto"/>
              <w:left w:val="single" w:sz="4" w:space="0" w:color="auto"/>
              <w:bottom w:val="single" w:sz="4" w:space="0" w:color="auto"/>
              <w:right w:val="single" w:sz="4" w:space="0" w:color="auto"/>
            </w:tcBorders>
            <w:vAlign w:val="center"/>
          </w:tcPr>
          <w:p w14:paraId="3E0E7DCA" w14:textId="77777777" w:rsidR="00325FF7" w:rsidRPr="000D3CFB" w:rsidRDefault="00325FF7" w:rsidP="00325FF7">
            <w:pPr>
              <w:pStyle w:val="TAC"/>
            </w:pPr>
            <w:r>
              <w:t>8</w:t>
            </w:r>
            <w:r w:rsidRPr="000D3CFB">
              <w:t xml:space="preserve"> - </w:t>
            </w:r>
            <w:r w:rsidRPr="000D3CFB">
              <w:rPr>
                <w:position w:val="-12"/>
              </w:rPr>
              <w:object w:dxaOrig="820" w:dyaOrig="380" w14:anchorId="0C440439">
                <v:shape id="_x0000_i1067" type="#_x0000_t75" style="width:37.5pt;height:17.25pt" o:ole="">
                  <v:imagedata r:id="rId80" o:title=""/>
                </v:shape>
                <o:OLEObject Type="Embed" ProgID="Equation.DSMT4" ShapeID="_x0000_i1067" DrawAspect="Content" ObjectID="_1602753992" r:id="rId81"/>
              </w:object>
            </w:r>
          </w:p>
        </w:tc>
        <w:tc>
          <w:tcPr>
            <w:tcW w:w="1620" w:type="dxa"/>
            <w:tcBorders>
              <w:top w:val="single" w:sz="4" w:space="0" w:color="auto"/>
              <w:left w:val="single" w:sz="4" w:space="0" w:color="auto"/>
              <w:bottom w:val="single" w:sz="4" w:space="0" w:color="auto"/>
              <w:right w:val="single" w:sz="4" w:space="0" w:color="auto"/>
            </w:tcBorders>
            <w:vAlign w:val="center"/>
          </w:tcPr>
          <w:p w14:paraId="4CFC77E3" w14:textId="77777777" w:rsidR="00325FF7" w:rsidRPr="000D3CFB" w:rsidRDefault="00325FF7" w:rsidP="00325FF7">
            <w:pPr>
              <w:pStyle w:val="TAC"/>
            </w:pPr>
            <w:r w:rsidRPr="000D3CFB">
              <w:t>0</w:t>
            </w:r>
          </w:p>
        </w:tc>
      </w:tr>
      <w:tr w:rsidR="00325FF7" w:rsidRPr="000D3CFB" w14:paraId="7FD8F42B" w14:textId="77777777" w:rsidTr="00325FF7">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03E6A77" w14:textId="77777777" w:rsidR="00325FF7" w:rsidRPr="000D3CFB" w:rsidRDefault="00325FF7" w:rsidP="00325FF7">
            <w:pPr>
              <w:pStyle w:val="TAC"/>
              <w:jc w:val="left"/>
            </w:pPr>
            <w:r w:rsidRPr="000D3CFB">
              <w:t>Total Nr-bits</w:t>
            </w:r>
          </w:p>
        </w:tc>
        <w:tc>
          <w:tcPr>
            <w:tcW w:w="1890" w:type="dxa"/>
            <w:tcBorders>
              <w:top w:val="single" w:sz="4" w:space="0" w:color="auto"/>
              <w:left w:val="single" w:sz="4" w:space="0" w:color="auto"/>
              <w:bottom w:val="single" w:sz="4" w:space="0" w:color="auto"/>
              <w:right w:val="single" w:sz="4" w:space="0" w:color="auto"/>
            </w:tcBorders>
            <w:vAlign w:val="center"/>
          </w:tcPr>
          <w:p w14:paraId="45872083" w14:textId="77777777" w:rsidR="00325FF7" w:rsidRPr="000D3CFB" w:rsidRDefault="00325FF7" w:rsidP="00325FF7">
            <w:pPr>
              <w:pStyle w:val="TAC"/>
            </w:pPr>
            <w:r w:rsidRPr="000D3CFB">
              <w:t>20</w:t>
            </w:r>
          </w:p>
        </w:tc>
        <w:tc>
          <w:tcPr>
            <w:tcW w:w="1620" w:type="dxa"/>
            <w:tcBorders>
              <w:top w:val="single" w:sz="4" w:space="0" w:color="auto"/>
              <w:left w:val="single" w:sz="4" w:space="0" w:color="auto"/>
              <w:bottom w:val="single" w:sz="4" w:space="0" w:color="auto"/>
              <w:right w:val="single" w:sz="4" w:space="0" w:color="auto"/>
            </w:tcBorders>
            <w:vAlign w:val="center"/>
          </w:tcPr>
          <w:p w14:paraId="6BF70DCA" w14:textId="77777777" w:rsidR="00325FF7" w:rsidRPr="000D3CFB" w:rsidRDefault="00325FF7" w:rsidP="00325FF7">
            <w:pPr>
              <w:pStyle w:val="TAC"/>
            </w:pPr>
            <w:r w:rsidRPr="000D3CFB">
              <w:t>12</w:t>
            </w:r>
          </w:p>
        </w:tc>
      </w:tr>
    </w:tbl>
    <w:p w14:paraId="411C0424" w14:textId="77777777" w:rsidR="00325FF7" w:rsidRPr="000D3CFB" w:rsidRDefault="00325FF7" w:rsidP="00325FF7">
      <w:pPr>
        <w:ind w:left="648"/>
      </w:pPr>
    </w:p>
    <w:p w14:paraId="6AD7AFEB" w14:textId="77777777" w:rsidR="00325FF7" w:rsidRPr="000D3CFB" w:rsidRDefault="00325FF7" w:rsidP="00325FF7">
      <w:pPr>
        <w:pStyle w:val="B1"/>
      </w:pPr>
      <w:r w:rsidRPr="000D3CFB">
        <w:t>-</w:t>
      </w:r>
      <w:r w:rsidRPr="000D3CFB">
        <w:tab/>
        <w:t xml:space="preserve">For CEmodeB, the Msg3 PUSCH narrowband index indicates the </w:t>
      </w:r>
      <w:r w:rsidRPr="000D3CFB">
        <w:rPr>
          <w:lang w:val="en-US" w:eastAsia="zh-CN"/>
        </w:rPr>
        <w:t>narrowband to be used for first subframe of Msg3 PUSCH transmission</w:t>
      </w:r>
      <w:r w:rsidRPr="000D3CFB">
        <w:t xml:space="preserve"> as given in Table 6.2-A</w:t>
      </w:r>
      <w:r w:rsidRPr="00062D56">
        <w:t xml:space="preserve"> </w:t>
      </w:r>
      <w:r>
        <w:t xml:space="preserve">if the </w:t>
      </w:r>
      <w:r w:rsidRPr="000D3CFB">
        <w:t xml:space="preserve">higher layers </w:t>
      </w:r>
      <w:r>
        <w:t xml:space="preserve">do not </w:t>
      </w:r>
      <w:r w:rsidRPr="000D3CFB">
        <w:t xml:space="preserve">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Table 6.2-G otherwise</w:t>
      </w:r>
      <w:r w:rsidRPr="000D3CFB">
        <w:t xml:space="preserve">. </w:t>
      </w:r>
    </w:p>
    <w:p w14:paraId="6F84B837" w14:textId="6082FC2B" w:rsidR="00325FF7" w:rsidRPr="000D3CFB" w:rsidRDefault="00325FF7" w:rsidP="00325FF7">
      <w:pPr>
        <w:pStyle w:val="B1"/>
      </w:pPr>
      <w:r w:rsidRPr="000D3CFB">
        <w:t>-</w:t>
      </w:r>
      <w:r w:rsidRPr="000D3CFB">
        <w:tab/>
      </w:r>
      <w:r>
        <w:rPr>
          <w:noProof/>
          <w:position w:val="-10"/>
        </w:rPr>
        <w:drawing>
          <wp:inline distT="0" distB="0" distL="0" distR="0" wp14:anchorId="2862B9E7" wp14:editId="77BB1E36">
            <wp:extent cx="409575" cy="190500"/>
            <wp:effectExtent l="0" t="0" r="9525"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r w:rsidRPr="000D3CFB">
        <w:t>given in Table 6.2-A</w:t>
      </w:r>
      <w:r>
        <w:t>,</w:t>
      </w:r>
      <w:r w:rsidRPr="000D3CFB">
        <w:t xml:space="preserve"> Table 6.2-B</w:t>
      </w:r>
      <w:r w:rsidRPr="009F4A36">
        <w:t xml:space="preserve"> </w:t>
      </w:r>
      <w:r>
        <w:t>and Table 6.2-G</w:t>
      </w:r>
      <w:r w:rsidRPr="000D3CFB">
        <w:t xml:space="preserve"> is the narrow band used for first subframe of MPDCCH for Random Access Response and is determined by higher layer parameter </w:t>
      </w:r>
      <w:r w:rsidRPr="000D3CFB">
        <w:rPr>
          <w:i/>
        </w:rPr>
        <w:t xml:space="preserve">mpdcch-NarrowbandsToMonitor-r13 </w:t>
      </w:r>
      <w:r w:rsidRPr="000D3CFB">
        <w:t>if only one narrowband is configured, otherwise, it is determined by Table 6-2-E.</w:t>
      </w:r>
    </w:p>
    <w:p w14:paraId="519BFAE8" w14:textId="77777777" w:rsidR="00325FF7" w:rsidRPr="000D3CFB" w:rsidRDefault="00325FF7" w:rsidP="00325FF7"/>
    <w:p w14:paraId="67F589E5" w14:textId="77777777" w:rsidR="00325FF7" w:rsidRPr="000D3CFB" w:rsidRDefault="00325FF7" w:rsidP="00325FF7">
      <w:pPr>
        <w:pStyle w:val="TH"/>
        <w:ind w:left="284"/>
      </w:pPr>
      <w:r w:rsidRPr="000D3CFB">
        <w:t xml:space="preserve">Table 6.2-A: </w:t>
      </w:r>
      <w:r w:rsidRPr="000D3CFB">
        <w:rPr>
          <w:sz w:val="19"/>
          <w:szCs w:val="19"/>
        </w:rPr>
        <w:t xml:space="preserve">Msg3 PUSCH Narrowband </w:t>
      </w:r>
      <w:r w:rsidRPr="000D3CFB">
        <w:t>Value for CEmodeB.</w:t>
      </w:r>
    </w:p>
    <w:tbl>
      <w:tblPr>
        <w:tblW w:w="0" w:type="auto"/>
        <w:jc w:val="center"/>
        <w:tblCellMar>
          <w:left w:w="0" w:type="dxa"/>
          <w:right w:w="0" w:type="dxa"/>
        </w:tblCellMar>
        <w:tblLook w:val="0000" w:firstRow="0" w:lastRow="0" w:firstColumn="0" w:lastColumn="0" w:noHBand="0" w:noVBand="0"/>
      </w:tblPr>
      <w:tblGrid>
        <w:gridCol w:w="2917"/>
        <w:gridCol w:w="2261"/>
      </w:tblGrid>
      <w:tr w:rsidR="00325FF7" w:rsidRPr="000D3CFB" w14:paraId="69A969F4" w14:textId="77777777" w:rsidTr="00325FF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1B7FA72" w14:textId="77777777" w:rsidR="00325FF7" w:rsidRPr="000D3CFB" w:rsidRDefault="00325FF7" w:rsidP="00325FF7">
            <w:pPr>
              <w:pStyle w:val="TAH"/>
              <w:rPr>
                <w:rFonts w:ascii="Times New Roman" w:hAnsi="Times New Roman"/>
                <w:sz w:val="20"/>
              </w:rPr>
            </w:pPr>
            <w:r w:rsidRPr="000D3CFB">
              <w:t xml:space="preserve">Value of </w:t>
            </w:r>
            <w:r>
              <w:t>'</w:t>
            </w:r>
            <w:r w:rsidRPr="000D3CFB">
              <w:t>Msg3 narrowband index</w:t>
            </w:r>
            <w: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A0FC29B" w14:textId="77777777" w:rsidR="00325FF7" w:rsidRPr="000D3CFB" w:rsidRDefault="00325FF7" w:rsidP="00325FF7">
            <w:pPr>
              <w:pStyle w:val="TAH"/>
              <w:rPr>
                <w:rFonts w:ascii="Times New Roman" w:hAnsi="Times New Roman"/>
                <w:sz w:val="20"/>
              </w:rPr>
            </w:pPr>
            <w:r w:rsidRPr="000D3CFB">
              <w:rPr>
                <w:position w:val="-14"/>
              </w:rPr>
              <w:t>Msg3 PUSCH Narrowband</w:t>
            </w:r>
          </w:p>
        </w:tc>
      </w:tr>
      <w:tr w:rsidR="00325FF7" w:rsidRPr="000D3CFB" w14:paraId="15E16069" w14:textId="77777777" w:rsidTr="00325FF7">
        <w:trPr>
          <w:cantSplit/>
          <w:jc w:val="center"/>
        </w:trPr>
        <w:tc>
          <w:tcPr>
            <w:tcW w:w="0" w:type="auto"/>
            <w:tcBorders>
              <w:top w:val="nil"/>
              <w:left w:val="single" w:sz="8" w:space="0" w:color="auto"/>
              <w:bottom w:val="single" w:sz="8" w:space="0" w:color="auto"/>
              <w:right w:val="single" w:sz="8" w:space="0" w:color="auto"/>
            </w:tcBorders>
            <w:vAlign w:val="center"/>
          </w:tcPr>
          <w:p w14:paraId="2352B7F1" w14:textId="77777777" w:rsidR="00325FF7" w:rsidRPr="000D3CFB" w:rsidRDefault="00325FF7" w:rsidP="00325FF7">
            <w:pPr>
              <w:pStyle w:val="TAC"/>
            </w:pPr>
            <w:r>
              <w:t>'</w:t>
            </w:r>
            <w:r w:rsidRPr="000D3CFB">
              <w:t>00</w:t>
            </w:r>
            <w:r>
              <w:t>'</w:t>
            </w:r>
          </w:p>
        </w:tc>
        <w:tc>
          <w:tcPr>
            <w:tcW w:w="0" w:type="auto"/>
            <w:tcBorders>
              <w:top w:val="nil"/>
              <w:left w:val="single" w:sz="8" w:space="0" w:color="auto"/>
              <w:bottom w:val="single" w:sz="8" w:space="0" w:color="auto"/>
              <w:right w:val="single" w:sz="8" w:space="0" w:color="auto"/>
            </w:tcBorders>
            <w:vAlign w:val="center"/>
          </w:tcPr>
          <w:p w14:paraId="37676D85" w14:textId="4AB50A9D" w:rsidR="00325FF7" w:rsidRPr="000D3CFB" w:rsidRDefault="00325FF7" w:rsidP="00325FF7">
            <w:pPr>
              <w:pStyle w:val="TAL"/>
            </w:pPr>
            <w:r>
              <w:rPr>
                <w:noProof/>
                <w:position w:val="-10"/>
              </w:rPr>
              <w:drawing>
                <wp:inline distT="0" distB="0" distL="0" distR="0" wp14:anchorId="6E82996C" wp14:editId="5F729B19">
                  <wp:extent cx="885825" cy="190500"/>
                  <wp:effectExtent l="0" t="0" r="9525"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85825" cy="190500"/>
                          </a:xfrm>
                          <a:prstGeom prst="rect">
                            <a:avLst/>
                          </a:prstGeom>
                          <a:noFill/>
                          <a:ln>
                            <a:noFill/>
                          </a:ln>
                        </pic:spPr>
                      </pic:pic>
                    </a:graphicData>
                  </a:graphic>
                </wp:inline>
              </w:drawing>
            </w:r>
          </w:p>
        </w:tc>
      </w:tr>
      <w:tr w:rsidR="00325FF7" w:rsidRPr="000D3CFB" w14:paraId="2A783F5C" w14:textId="77777777" w:rsidTr="00325FF7">
        <w:trPr>
          <w:cantSplit/>
          <w:jc w:val="center"/>
        </w:trPr>
        <w:tc>
          <w:tcPr>
            <w:tcW w:w="0" w:type="auto"/>
            <w:tcBorders>
              <w:top w:val="nil"/>
              <w:left w:val="single" w:sz="8" w:space="0" w:color="auto"/>
              <w:bottom w:val="single" w:sz="8" w:space="0" w:color="auto"/>
              <w:right w:val="single" w:sz="8" w:space="0" w:color="auto"/>
            </w:tcBorders>
            <w:vAlign w:val="center"/>
          </w:tcPr>
          <w:p w14:paraId="023C4E80" w14:textId="77777777" w:rsidR="00325FF7" w:rsidRPr="000D3CFB" w:rsidRDefault="00325FF7" w:rsidP="00325FF7">
            <w:pPr>
              <w:pStyle w:val="TAC"/>
            </w:pPr>
            <w:r>
              <w:t>'</w:t>
            </w:r>
            <w:r w:rsidRPr="000D3CFB">
              <w:t>01</w:t>
            </w:r>
            <w:r>
              <w:t>'</w:t>
            </w:r>
          </w:p>
        </w:tc>
        <w:tc>
          <w:tcPr>
            <w:tcW w:w="0" w:type="auto"/>
            <w:tcBorders>
              <w:top w:val="nil"/>
              <w:left w:val="single" w:sz="8" w:space="0" w:color="auto"/>
              <w:bottom w:val="single" w:sz="8" w:space="0" w:color="auto"/>
              <w:right w:val="single" w:sz="8" w:space="0" w:color="auto"/>
            </w:tcBorders>
            <w:vAlign w:val="center"/>
          </w:tcPr>
          <w:p w14:paraId="5E9C3A5F" w14:textId="78492758" w:rsidR="00325FF7" w:rsidRPr="000D3CFB" w:rsidRDefault="00325FF7" w:rsidP="00325FF7">
            <w:pPr>
              <w:pStyle w:val="TAL"/>
            </w:pPr>
            <w:r>
              <w:rPr>
                <w:noProof/>
                <w:position w:val="-10"/>
              </w:rPr>
              <w:drawing>
                <wp:inline distT="0" distB="0" distL="0" distR="0" wp14:anchorId="2344C184" wp14:editId="2AFE4927">
                  <wp:extent cx="1171575" cy="190500"/>
                  <wp:effectExtent l="0" t="0" r="9525"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171575" cy="190500"/>
                          </a:xfrm>
                          <a:prstGeom prst="rect">
                            <a:avLst/>
                          </a:prstGeom>
                          <a:noFill/>
                          <a:ln>
                            <a:noFill/>
                          </a:ln>
                        </pic:spPr>
                      </pic:pic>
                    </a:graphicData>
                  </a:graphic>
                </wp:inline>
              </w:drawing>
            </w:r>
          </w:p>
        </w:tc>
      </w:tr>
      <w:tr w:rsidR="00325FF7" w:rsidRPr="000D3CFB" w14:paraId="372F800B" w14:textId="77777777" w:rsidTr="00325FF7">
        <w:trPr>
          <w:cantSplit/>
          <w:jc w:val="center"/>
        </w:trPr>
        <w:tc>
          <w:tcPr>
            <w:tcW w:w="0" w:type="auto"/>
            <w:tcBorders>
              <w:top w:val="nil"/>
              <w:left w:val="single" w:sz="8" w:space="0" w:color="auto"/>
              <w:bottom w:val="single" w:sz="8" w:space="0" w:color="auto"/>
              <w:right w:val="single" w:sz="8" w:space="0" w:color="auto"/>
            </w:tcBorders>
            <w:vAlign w:val="center"/>
          </w:tcPr>
          <w:p w14:paraId="622365AA" w14:textId="77777777" w:rsidR="00325FF7" w:rsidRPr="000D3CFB" w:rsidRDefault="00325FF7" w:rsidP="00325FF7">
            <w:pPr>
              <w:pStyle w:val="TAC"/>
            </w:pPr>
            <w:r>
              <w:t>'</w:t>
            </w:r>
            <w:r w:rsidRPr="000D3CFB">
              <w:t>10</w:t>
            </w:r>
            <w:r>
              <w:t>'</w:t>
            </w:r>
          </w:p>
        </w:tc>
        <w:tc>
          <w:tcPr>
            <w:tcW w:w="0" w:type="auto"/>
            <w:tcBorders>
              <w:top w:val="nil"/>
              <w:left w:val="single" w:sz="8" w:space="0" w:color="auto"/>
              <w:bottom w:val="single" w:sz="8" w:space="0" w:color="auto"/>
              <w:right w:val="single" w:sz="8" w:space="0" w:color="auto"/>
            </w:tcBorders>
            <w:vAlign w:val="center"/>
          </w:tcPr>
          <w:p w14:paraId="03002246" w14:textId="05860CE6" w:rsidR="00325FF7" w:rsidRPr="000D3CFB" w:rsidRDefault="00325FF7" w:rsidP="00325FF7">
            <w:pPr>
              <w:pStyle w:val="TAL"/>
            </w:pPr>
            <w:r>
              <w:rPr>
                <w:noProof/>
                <w:position w:val="-10"/>
              </w:rPr>
              <w:drawing>
                <wp:inline distT="0" distB="0" distL="0" distR="0" wp14:anchorId="1FC0B368" wp14:editId="6ADB98E9">
                  <wp:extent cx="1190625" cy="19050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190625" cy="190500"/>
                          </a:xfrm>
                          <a:prstGeom prst="rect">
                            <a:avLst/>
                          </a:prstGeom>
                          <a:noFill/>
                          <a:ln>
                            <a:noFill/>
                          </a:ln>
                        </pic:spPr>
                      </pic:pic>
                    </a:graphicData>
                  </a:graphic>
                </wp:inline>
              </w:drawing>
            </w:r>
          </w:p>
        </w:tc>
      </w:tr>
      <w:tr w:rsidR="00325FF7" w:rsidRPr="000D3CFB" w14:paraId="11113D08" w14:textId="77777777" w:rsidTr="00325FF7">
        <w:trPr>
          <w:cantSplit/>
          <w:jc w:val="center"/>
        </w:trPr>
        <w:tc>
          <w:tcPr>
            <w:tcW w:w="0" w:type="auto"/>
            <w:tcBorders>
              <w:top w:val="nil"/>
              <w:left w:val="single" w:sz="8" w:space="0" w:color="auto"/>
              <w:bottom w:val="single" w:sz="8" w:space="0" w:color="auto"/>
              <w:right w:val="single" w:sz="8" w:space="0" w:color="auto"/>
            </w:tcBorders>
            <w:vAlign w:val="center"/>
          </w:tcPr>
          <w:p w14:paraId="344FEAB5" w14:textId="77777777" w:rsidR="00325FF7" w:rsidRPr="000D3CFB" w:rsidRDefault="00325FF7" w:rsidP="00325FF7">
            <w:pPr>
              <w:pStyle w:val="TAC"/>
            </w:pPr>
            <w:r>
              <w:t>'</w:t>
            </w:r>
            <w:r w:rsidRPr="000D3CFB">
              <w:t>11</w:t>
            </w:r>
            <w:r>
              <w:t>'</w:t>
            </w:r>
          </w:p>
        </w:tc>
        <w:tc>
          <w:tcPr>
            <w:tcW w:w="0" w:type="auto"/>
            <w:tcBorders>
              <w:top w:val="nil"/>
              <w:left w:val="single" w:sz="8" w:space="0" w:color="auto"/>
              <w:bottom w:val="single" w:sz="8" w:space="0" w:color="auto"/>
              <w:right w:val="single" w:sz="8" w:space="0" w:color="auto"/>
            </w:tcBorders>
            <w:vAlign w:val="center"/>
          </w:tcPr>
          <w:p w14:paraId="78EC01E2" w14:textId="61CEE866" w:rsidR="00325FF7" w:rsidRPr="000D3CFB" w:rsidRDefault="00325FF7" w:rsidP="00325FF7">
            <w:pPr>
              <w:pStyle w:val="TAL"/>
            </w:pPr>
            <w:r>
              <w:rPr>
                <w:noProof/>
                <w:position w:val="-10"/>
              </w:rPr>
              <w:drawing>
                <wp:inline distT="0" distB="0" distL="0" distR="0" wp14:anchorId="3EAF5713" wp14:editId="1AAC5F40">
                  <wp:extent cx="1190625" cy="19050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190625" cy="190500"/>
                          </a:xfrm>
                          <a:prstGeom prst="rect">
                            <a:avLst/>
                          </a:prstGeom>
                          <a:noFill/>
                          <a:ln>
                            <a:noFill/>
                          </a:ln>
                        </pic:spPr>
                      </pic:pic>
                    </a:graphicData>
                  </a:graphic>
                </wp:inline>
              </w:drawing>
            </w:r>
          </w:p>
        </w:tc>
      </w:tr>
    </w:tbl>
    <w:p w14:paraId="5D5F0E2F" w14:textId="77777777" w:rsidR="00325FF7" w:rsidRDefault="00325FF7" w:rsidP="00325FF7">
      <w:pPr>
        <w:ind w:left="540"/>
      </w:pPr>
    </w:p>
    <w:p w14:paraId="22AFF658" w14:textId="77777777" w:rsidR="00325FF7" w:rsidRPr="000D3CFB" w:rsidRDefault="00325FF7" w:rsidP="00325FF7">
      <w:pPr>
        <w:pStyle w:val="TH"/>
        <w:ind w:left="284"/>
      </w:pPr>
      <w:r w:rsidRPr="000D3CFB">
        <w:t>Table 6.2-</w:t>
      </w:r>
      <w:r>
        <w:t>G</w:t>
      </w:r>
      <w:r w:rsidRPr="000D3CFB">
        <w:t xml:space="preserve">: </w:t>
      </w:r>
      <w:r w:rsidRPr="000D3CFB">
        <w:rPr>
          <w:sz w:val="19"/>
          <w:szCs w:val="19"/>
        </w:rPr>
        <w:t xml:space="preserve">Msg3 PUSCH Narrowband </w:t>
      </w:r>
      <w:r w:rsidRPr="000D3CFB">
        <w:t>Value for CEmodeB</w:t>
      </w:r>
      <w:r>
        <w:t xml:space="preserve"> and EDT</w:t>
      </w:r>
      <w:r w:rsidRPr="000D3CFB">
        <w:t>.</w:t>
      </w:r>
    </w:p>
    <w:tbl>
      <w:tblPr>
        <w:tblW w:w="0" w:type="auto"/>
        <w:jc w:val="center"/>
        <w:tblCellMar>
          <w:left w:w="0" w:type="dxa"/>
          <w:right w:w="0" w:type="dxa"/>
        </w:tblCellMar>
        <w:tblLook w:val="0000" w:firstRow="0" w:lastRow="0" w:firstColumn="0" w:lastColumn="0" w:noHBand="0" w:noVBand="0"/>
      </w:tblPr>
      <w:tblGrid>
        <w:gridCol w:w="2917"/>
        <w:gridCol w:w="2261"/>
      </w:tblGrid>
      <w:tr w:rsidR="00325FF7" w:rsidRPr="000D3CFB" w14:paraId="7D52D5CC" w14:textId="77777777" w:rsidTr="00325FF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38A5C91" w14:textId="77777777" w:rsidR="00325FF7" w:rsidRPr="000D3CFB" w:rsidRDefault="00325FF7" w:rsidP="00325FF7">
            <w:pPr>
              <w:pStyle w:val="TAH"/>
              <w:rPr>
                <w:rFonts w:ascii="Times New Roman" w:hAnsi="Times New Roman"/>
                <w:sz w:val="20"/>
              </w:rPr>
            </w:pPr>
            <w:r w:rsidRPr="000D3CFB">
              <w:t xml:space="preserve">Value of </w:t>
            </w:r>
            <w:r>
              <w:t>'</w:t>
            </w:r>
            <w:r w:rsidRPr="000D3CFB">
              <w:t>Msg3 narrowband index</w:t>
            </w:r>
            <w: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E0E1544" w14:textId="77777777" w:rsidR="00325FF7" w:rsidRPr="000D3CFB" w:rsidRDefault="00325FF7" w:rsidP="00325FF7">
            <w:pPr>
              <w:pStyle w:val="TAH"/>
              <w:rPr>
                <w:rFonts w:ascii="Times New Roman" w:hAnsi="Times New Roman"/>
                <w:sz w:val="20"/>
              </w:rPr>
            </w:pPr>
            <w:r w:rsidRPr="000D3CFB">
              <w:rPr>
                <w:position w:val="-14"/>
              </w:rPr>
              <w:t>Msg3 PUSCH Narrowband</w:t>
            </w:r>
          </w:p>
        </w:tc>
      </w:tr>
      <w:tr w:rsidR="00325FF7" w:rsidRPr="000D3CFB" w14:paraId="78CA2982" w14:textId="77777777" w:rsidTr="00325FF7">
        <w:trPr>
          <w:cantSplit/>
          <w:jc w:val="center"/>
        </w:trPr>
        <w:tc>
          <w:tcPr>
            <w:tcW w:w="0" w:type="auto"/>
            <w:tcBorders>
              <w:top w:val="nil"/>
              <w:left w:val="single" w:sz="8" w:space="0" w:color="auto"/>
              <w:bottom w:val="single" w:sz="8" w:space="0" w:color="auto"/>
              <w:right w:val="single" w:sz="8" w:space="0" w:color="auto"/>
            </w:tcBorders>
            <w:vAlign w:val="center"/>
          </w:tcPr>
          <w:p w14:paraId="6DE0FC4D" w14:textId="77777777" w:rsidR="00325FF7" w:rsidRPr="000D3CFB" w:rsidRDefault="00325FF7" w:rsidP="00325FF7">
            <w:pPr>
              <w:pStyle w:val="TAC"/>
            </w:pPr>
            <w:r>
              <w:t>'0</w:t>
            </w:r>
            <w:r w:rsidRPr="000D3CFB">
              <w:t>00</w:t>
            </w:r>
            <w:r>
              <w:t>'</w:t>
            </w:r>
          </w:p>
        </w:tc>
        <w:tc>
          <w:tcPr>
            <w:tcW w:w="0" w:type="auto"/>
            <w:tcBorders>
              <w:top w:val="nil"/>
              <w:left w:val="single" w:sz="8" w:space="0" w:color="auto"/>
              <w:bottom w:val="single" w:sz="8" w:space="0" w:color="auto"/>
              <w:right w:val="single" w:sz="8" w:space="0" w:color="auto"/>
            </w:tcBorders>
            <w:vAlign w:val="center"/>
          </w:tcPr>
          <w:p w14:paraId="6B3C064A" w14:textId="77777777" w:rsidR="00325FF7" w:rsidRPr="000D3CFB" w:rsidRDefault="00325FF7" w:rsidP="00325FF7">
            <w:pPr>
              <w:pStyle w:val="TAL"/>
            </w:pPr>
            <w:r w:rsidRPr="000D3CFB">
              <w:rPr>
                <w:position w:val="-10"/>
              </w:rPr>
              <w:object w:dxaOrig="1400" w:dyaOrig="300" w14:anchorId="67AC59E1">
                <v:shape id="_x0000_i1068" type="#_x0000_t75" style="width:70.5pt;height:15.75pt" o:ole="">
                  <v:imagedata r:id="rId87" o:title=""/>
                </v:shape>
                <o:OLEObject Type="Embed" ProgID="Equation.3" ShapeID="_x0000_i1068" DrawAspect="Content" ObjectID="_1602753993" r:id="rId88"/>
              </w:object>
            </w:r>
          </w:p>
        </w:tc>
      </w:tr>
      <w:tr w:rsidR="00325FF7" w:rsidRPr="000D3CFB" w14:paraId="61D1C43F" w14:textId="77777777" w:rsidTr="00325FF7">
        <w:trPr>
          <w:cantSplit/>
          <w:jc w:val="center"/>
        </w:trPr>
        <w:tc>
          <w:tcPr>
            <w:tcW w:w="0" w:type="auto"/>
            <w:tcBorders>
              <w:top w:val="nil"/>
              <w:left w:val="single" w:sz="8" w:space="0" w:color="auto"/>
              <w:bottom w:val="single" w:sz="8" w:space="0" w:color="auto"/>
              <w:right w:val="single" w:sz="8" w:space="0" w:color="auto"/>
            </w:tcBorders>
            <w:vAlign w:val="center"/>
          </w:tcPr>
          <w:p w14:paraId="7EA75E54" w14:textId="77777777" w:rsidR="00325FF7" w:rsidRPr="000D3CFB" w:rsidRDefault="00325FF7" w:rsidP="00325FF7">
            <w:pPr>
              <w:pStyle w:val="TAC"/>
            </w:pPr>
            <w:r>
              <w:t>'0</w:t>
            </w:r>
            <w:r w:rsidRPr="000D3CFB">
              <w:t>01</w:t>
            </w:r>
            <w:r>
              <w:t>'</w:t>
            </w:r>
          </w:p>
        </w:tc>
        <w:tc>
          <w:tcPr>
            <w:tcW w:w="0" w:type="auto"/>
            <w:tcBorders>
              <w:top w:val="nil"/>
              <w:left w:val="single" w:sz="8" w:space="0" w:color="auto"/>
              <w:bottom w:val="single" w:sz="8" w:space="0" w:color="auto"/>
              <w:right w:val="single" w:sz="8" w:space="0" w:color="auto"/>
            </w:tcBorders>
            <w:vAlign w:val="center"/>
          </w:tcPr>
          <w:p w14:paraId="75DAB153" w14:textId="77777777" w:rsidR="00325FF7" w:rsidRPr="000D3CFB" w:rsidRDefault="00325FF7" w:rsidP="00325FF7">
            <w:pPr>
              <w:pStyle w:val="TAL"/>
            </w:pPr>
            <w:r w:rsidRPr="000D3CFB">
              <w:rPr>
                <w:position w:val="-10"/>
              </w:rPr>
              <w:object w:dxaOrig="1840" w:dyaOrig="300" w14:anchorId="5A00EEBE">
                <v:shape id="_x0000_i1069" type="#_x0000_t75" style="width:92.25pt;height:15.75pt" o:ole="">
                  <v:imagedata r:id="rId89" o:title=""/>
                </v:shape>
                <o:OLEObject Type="Embed" ProgID="Equation.3" ShapeID="_x0000_i1069" DrawAspect="Content" ObjectID="_1602753994" r:id="rId90"/>
              </w:object>
            </w:r>
          </w:p>
        </w:tc>
      </w:tr>
      <w:tr w:rsidR="00325FF7" w:rsidRPr="000D3CFB" w14:paraId="0EE942ED" w14:textId="77777777" w:rsidTr="00325FF7">
        <w:trPr>
          <w:cantSplit/>
          <w:jc w:val="center"/>
        </w:trPr>
        <w:tc>
          <w:tcPr>
            <w:tcW w:w="0" w:type="auto"/>
            <w:tcBorders>
              <w:top w:val="nil"/>
              <w:left w:val="single" w:sz="8" w:space="0" w:color="auto"/>
              <w:bottom w:val="single" w:sz="8" w:space="0" w:color="auto"/>
              <w:right w:val="single" w:sz="8" w:space="0" w:color="auto"/>
            </w:tcBorders>
            <w:vAlign w:val="center"/>
          </w:tcPr>
          <w:p w14:paraId="476291E8" w14:textId="77777777" w:rsidR="00325FF7" w:rsidRPr="000D3CFB" w:rsidRDefault="00325FF7" w:rsidP="00325FF7">
            <w:pPr>
              <w:pStyle w:val="TAC"/>
            </w:pPr>
            <w:r>
              <w:t>'0</w:t>
            </w:r>
            <w:r w:rsidRPr="000D3CFB">
              <w:t>10</w:t>
            </w:r>
            <w:r>
              <w:t>'</w:t>
            </w:r>
          </w:p>
        </w:tc>
        <w:tc>
          <w:tcPr>
            <w:tcW w:w="0" w:type="auto"/>
            <w:tcBorders>
              <w:top w:val="nil"/>
              <w:left w:val="single" w:sz="8" w:space="0" w:color="auto"/>
              <w:bottom w:val="single" w:sz="8" w:space="0" w:color="auto"/>
              <w:right w:val="single" w:sz="8" w:space="0" w:color="auto"/>
            </w:tcBorders>
            <w:vAlign w:val="center"/>
          </w:tcPr>
          <w:p w14:paraId="2B845623" w14:textId="77777777" w:rsidR="00325FF7" w:rsidRPr="000D3CFB" w:rsidRDefault="00325FF7" w:rsidP="00325FF7">
            <w:pPr>
              <w:pStyle w:val="TAL"/>
            </w:pPr>
            <w:r w:rsidRPr="000D3CFB">
              <w:rPr>
                <w:position w:val="-10"/>
              </w:rPr>
              <w:object w:dxaOrig="1860" w:dyaOrig="300" w14:anchorId="70D3DF57">
                <v:shape id="_x0000_i1070" type="#_x0000_t75" style="width:93.75pt;height:15.75pt" o:ole="">
                  <v:imagedata r:id="rId91" o:title=""/>
                </v:shape>
                <o:OLEObject Type="Embed" ProgID="Equation.3" ShapeID="_x0000_i1070" DrawAspect="Content" ObjectID="_1602753995" r:id="rId92"/>
              </w:object>
            </w:r>
          </w:p>
        </w:tc>
      </w:tr>
      <w:tr w:rsidR="00325FF7" w:rsidRPr="000D3CFB" w14:paraId="0B4AC741" w14:textId="77777777" w:rsidTr="00325FF7">
        <w:trPr>
          <w:cantSplit/>
          <w:jc w:val="center"/>
        </w:trPr>
        <w:tc>
          <w:tcPr>
            <w:tcW w:w="0" w:type="auto"/>
            <w:tcBorders>
              <w:top w:val="nil"/>
              <w:left w:val="single" w:sz="8" w:space="0" w:color="auto"/>
              <w:bottom w:val="single" w:sz="8" w:space="0" w:color="auto"/>
              <w:right w:val="single" w:sz="8" w:space="0" w:color="auto"/>
            </w:tcBorders>
            <w:vAlign w:val="center"/>
          </w:tcPr>
          <w:p w14:paraId="25B93925" w14:textId="77777777" w:rsidR="00325FF7" w:rsidRPr="000D3CFB" w:rsidRDefault="00325FF7" w:rsidP="00325FF7">
            <w:pPr>
              <w:pStyle w:val="TAC"/>
            </w:pPr>
            <w:r>
              <w:t>'0</w:t>
            </w:r>
            <w:r w:rsidRPr="000D3CFB">
              <w:t>11</w:t>
            </w:r>
            <w:r>
              <w:t>'</w:t>
            </w:r>
          </w:p>
        </w:tc>
        <w:tc>
          <w:tcPr>
            <w:tcW w:w="0" w:type="auto"/>
            <w:tcBorders>
              <w:top w:val="nil"/>
              <w:left w:val="single" w:sz="8" w:space="0" w:color="auto"/>
              <w:bottom w:val="single" w:sz="8" w:space="0" w:color="auto"/>
              <w:right w:val="single" w:sz="8" w:space="0" w:color="auto"/>
            </w:tcBorders>
            <w:vAlign w:val="center"/>
          </w:tcPr>
          <w:p w14:paraId="4DD1F903" w14:textId="77777777" w:rsidR="00325FF7" w:rsidRPr="000D3CFB" w:rsidRDefault="00325FF7" w:rsidP="00325FF7">
            <w:pPr>
              <w:pStyle w:val="TAL"/>
            </w:pPr>
            <w:r w:rsidRPr="000D3CFB">
              <w:rPr>
                <w:position w:val="-10"/>
              </w:rPr>
              <w:object w:dxaOrig="1860" w:dyaOrig="300" w14:anchorId="0B2BF12A">
                <v:shape id="_x0000_i1071" type="#_x0000_t75" style="width:93.75pt;height:15.75pt" o:ole="">
                  <v:imagedata r:id="rId93" o:title=""/>
                </v:shape>
                <o:OLEObject Type="Embed" ProgID="Equation.3" ShapeID="_x0000_i1071" DrawAspect="Content" ObjectID="_1602753996" r:id="rId94"/>
              </w:object>
            </w:r>
          </w:p>
        </w:tc>
      </w:tr>
      <w:tr w:rsidR="00325FF7" w:rsidRPr="000D3CFB" w14:paraId="5F7933A5" w14:textId="77777777" w:rsidTr="00325FF7">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4ECAAFF3" w14:textId="77777777" w:rsidR="00325FF7" w:rsidRDefault="00325FF7" w:rsidP="00325FF7">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tcPr>
          <w:p w14:paraId="50CCE4FA" w14:textId="77777777" w:rsidR="00325FF7" w:rsidRPr="000D3CFB" w:rsidRDefault="00325FF7" w:rsidP="00325FF7">
            <w:pPr>
              <w:pStyle w:val="TAL"/>
            </w:pPr>
            <w:r w:rsidRPr="00C8242D">
              <w:rPr>
                <w:position w:val="-12"/>
              </w:rPr>
              <w:object w:dxaOrig="1880" w:dyaOrig="340" w14:anchorId="2FCF82BE">
                <v:shape id="_x0000_i1072" type="#_x0000_t75" style="width:94.5pt;height:17.25pt" o:ole="">
                  <v:imagedata r:id="rId95" o:title=""/>
                </v:shape>
                <o:OLEObject Type="Embed" ProgID="Equation.DSMT4" ShapeID="_x0000_i1072" DrawAspect="Content" ObjectID="_1602753997" r:id="rId96"/>
              </w:object>
            </w:r>
          </w:p>
        </w:tc>
      </w:tr>
      <w:tr w:rsidR="00325FF7" w:rsidRPr="000D3CFB" w14:paraId="0F18A375" w14:textId="77777777" w:rsidTr="00325FF7">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47BF1F33" w14:textId="77777777" w:rsidR="00325FF7" w:rsidRDefault="00325FF7" w:rsidP="00325FF7">
            <w:pPr>
              <w:pStyle w:val="TAC"/>
            </w:pPr>
            <w:r>
              <w:t>'101'</w:t>
            </w:r>
          </w:p>
        </w:tc>
        <w:tc>
          <w:tcPr>
            <w:tcW w:w="0" w:type="auto"/>
            <w:tcBorders>
              <w:top w:val="single" w:sz="8" w:space="0" w:color="auto"/>
              <w:left w:val="single" w:sz="8" w:space="0" w:color="auto"/>
              <w:bottom w:val="single" w:sz="8" w:space="0" w:color="auto"/>
              <w:right w:val="single" w:sz="8" w:space="0" w:color="auto"/>
            </w:tcBorders>
            <w:vAlign w:val="center"/>
          </w:tcPr>
          <w:p w14:paraId="0A1CD4B4" w14:textId="77777777" w:rsidR="00325FF7" w:rsidRPr="000D3CFB" w:rsidRDefault="00325FF7" w:rsidP="00325FF7">
            <w:pPr>
              <w:pStyle w:val="TAL"/>
            </w:pPr>
            <w:r w:rsidRPr="00035DE7">
              <w:rPr>
                <w:position w:val="-12"/>
              </w:rPr>
              <w:object w:dxaOrig="1860" w:dyaOrig="340" w14:anchorId="46D78C7D">
                <v:shape id="_x0000_i1073" type="#_x0000_t75" style="width:93.75pt;height:17.25pt" o:ole="">
                  <v:imagedata r:id="rId97" o:title=""/>
                </v:shape>
                <o:OLEObject Type="Embed" ProgID="Equation.DSMT4" ShapeID="_x0000_i1073" DrawAspect="Content" ObjectID="_1602753998" r:id="rId98"/>
              </w:object>
            </w:r>
          </w:p>
        </w:tc>
      </w:tr>
      <w:tr w:rsidR="00325FF7" w:rsidRPr="000D3CFB" w14:paraId="4C740BA4" w14:textId="77777777" w:rsidTr="00325FF7">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3F437D78" w14:textId="77777777" w:rsidR="00325FF7" w:rsidRDefault="00325FF7" w:rsidP="00325FF7">
            <w:pPr>
              <w:pStyle w:val="TAC"/>
            </w:pPr>
            <w:r>
              <w:t>'110'</w:t>
            </w:r>
          </w:p>
        </w:tc>
        <w:tc>
          <w:tcPr>
            <w:tcW w:w="0" w:type="auto"/>
            <w:tcBorders>
              <w:top w:val="single" w:sz="8" w:space="0" w:color="auto"/>
              <w:left w:val="single" w:sz="8" w:space="0" w:color="auto"/>
              <w:bottom w:val="single" w:sz="8" w:space="0" w:color="auto"/>
              <w:right w:val="single" w:sz="8" w:space="0" w:color="auto"/>
            </w:tcBorders>
            <w:vAlign w:val="center"/>
          </w:tcPr>
          <w:p w14:paraId="1B3146C1" w14:textId="77777777" w:rsidR="00325FF7" w:rsidRPr="000D3CFB" w:rsidRDefault="00325FF7" w:rsidP="00325FF7">
            <w:pPr>
              <w:pStyle w:val="TAL"/>
            </w:pPr>
            <w:r w:rsidRPr="00C8242D">
              <w:rPr>
                <w:position w:val="-12"/>
              </w:rPr>
              <w:object w:dxaOrig="1880" w:dyaOrig="340" w14:anchorId="56356C9A">
                <v:shape id="_x0000_i1074" type="#_x0000_t75" style="width:94.5pt;height:17.25pt" o:ole="">
                  <v:imagedata r:id="rId99" o:title=""/>
                </v:shape>
                <o:OLEObject Type="Embed" ProgID="Equation.DSMT4" ShapeID="_x0000_i1074" DrawAspect="Content" ObjectID="_1602753999" r:id="rId100"/>
              </w:object>
            </w:r>
          </w:p>
        </w:tc>
      </w:tr>
      <w:tr w:rsidR="00325FF7" w:rsidRPr="000D3CFB" w14:paraId="70C45246" w14:textId="77777777" w:rsidTr="00325FF7">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1AEF6EE4" w14:textId="77777777" w:rsidR="00325FF7" w:rsidRDefault="00325FF7" w:rsidP="00325FF7">
            <w:pPr>
              <w:pStyle w:val="TAC"/>
            </w:pPr>
            <w:r>
              <w:t>'111'</w:t>
            </w:r>
          </w:p>
        </w:tc>
        <w:tc>
          <w:tcPr>
            <w:tcW w:w="0" w:type="auto"/>
            <w:tcBorders>
              <w:top w:val="single" w:sz="8" w:space="0" w:color="auto"/>
              <w:left w:val="single" w:sz="8" w:space="0" w:color="auto"/>
              <w:bottom w:val="single" w:sz="8" w:space="0" w:color="auto"/>
              <w:right w:val="single" w:sz="8" w:space="0" w:color="auto"/>
            </w:tcBorders>
            <w:vAlign w:val="center"/>
          </w:tcPr>
          <w:p w14:paraId="6E7DF246" w14:textId="77777777" w:rsidR="00325FF7" w:rsidRPr="00035DE7" w:rsidRDefault="00325FF7" w:rsidP="00325FF7">
            <w:pPr>
              <w:pStyle w:val="TAL"/>
              <w:rPr>
                <w:b/>
              </w:rPr>
            </w:pPr>
            <w:r w:rsidRPr="00035DE7">
              <w:rPr>
                <w:b/>
                <w:position w:val="-12"/>
              </w:rPr>
              <w:object w:dxaOrig="1880" w:dyaOrig="340" w14:anchorId="5A943DF0">
                <v:shape id="_x0000_i1075" type="#_x0000_t75" style="width:94.5pt;height:17.25pt" o:ole="">
                  <v:imagedata r:id="rId101" o:title=""/>
                </v:shape>
                <o:OLEObject Type="Embed" ProgID="Equation.DSMT4" ShapeID="_x0000_i1075" DrawAspect="Content" ObjectID="_1602754000" r:id="rId102"/>
              </w:object>
            </w:r>
          </w:p>
        </w:tc>
      </w:tr>
    </w:tbl>
    <w:p w14:paraId="36954888" w14:textId="77777777" w:rsidR="00325FF7" w:rsidRPr="000D3CFB" w:rsidRDefault="00325FF7" w:rsidP="00325FF7">
      <w:pPr>
        <w:ind w:left="540"/>
      </w:pPr>
    </w:p>
    <w:p w14:paraId="180C620D" w14:textId="4D3C7942" w:rsidR="00325FF7" w:rsidRPr="000D3CFB" w:rsidRDefault="00325FF7" w:rsidP="00325FF7">
      <w:pPr>
        <w:pStyle w:val="B1"/>
      </w:pPr>
      <w:r w:rsidRPr="000D3CFB">
        <w:t>-</w:t>
      </w:r>
      <w:r w:rsidRPr="000D3CFB">
        <w:tab/>
        <w:t xml:space="preserve">The Msg3/4 MPDCCH narrowband index indicates the </w:t>
      </w:r>
      <w:r w:rsidRPr="000D3CFB">
        <w:rPr>
          <w:lang w:val="en-US" w:eastAsia="zh-CN"/>
        </w:rPr>
        <w:t xml:space="preserve">narrowband used for first subframe of MPDCCH </w:t>
      </w:r>
      <w:r w:rsidRPr="000D3CFB">
        <w:rPr>
          <w:rFonts w:eastAsia="MS Mincho" w:hint="eastAsia"/>
          <w:lang w:val="en-US" w:eastAsia="ja-JP"/>
        </w:rPr>
        <w:t>configured by Temporary C-RNTI and/or C-RNTI during random access procedure</w:t>
      </w:r>
      <w:r w:rsidRPr="000D3CFB">
        <w:t xml:space="preserve"> as given in Table 6.2-B</w:t>
      </w:r>
      <w:r w:rsidRPr="009F4A36">
        <w:t xml:space="preserve"> </w:t>
      </w:r>
      <w:r>
        <w:t xml:space="preserve">if the </w:t>
      </w:r>
      <w:r w:rsidRPr="000D3CFB">
        <w:t xml:space="preserve">higher layers </w:t>
      </w:r>
      <w:r>
        <w:t xml:space="preserve">do not </w:t>
      </w:r>
      <w:r w:rsidRPr="000D3CFB">
        <w:t xml:space="preserve">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xml:space="preserve">, value of </w:t>
      </w:r>
      <w:r w:rsidRPr="000D3CFB">
        <w:fldChar w:fldCharType="begin"/>
      </w:r>
      <w:r w:rsidRPr="000D3CFB">
        <w:fldChar w:fldCharType="end"/>
      </w:r>
      <w:r w:rsidRPr="000D3CFB">
        <w:rPr>
          <w:position w:val="-12"/>
        </w:rPr>
        <w:object w:dxaOrig="580" w:dyaOrig="380" w14:anchorId="041912E8">
          <v:shape id="_x0000_i1076" type="#_x0000_t75" style="width:25.5pt;height:17.25pt" o:ole="">
            <v:imagedata r:id="rId77" o:title=""/>
          </v:shape>
          <o:OLEObject Type="Embed" ProgID="Equation.DSMT4" ShapeID="_x0000_i1076" DrawAspect="Content" ObjectID="_1602754001" r:id="rId103"/>
        </w:object>
      </w:r>
      <w:r>
        <w:t xml:space="preserve"> for CEModeA and Table 6.2-H for CEModeB otherwise</w:t>
      </w:r>
      <w:r w:rsidRPr="000D3CFB">
        <w:t xml:space="preserve">. The number of downlink narrowbands is given by </w:t>
      </w:r>
      <w:r>
        <w:rPr>
          <w:noProof/>
          <w:position w:val="-12"/>
        </w:rPr>
        <w:drawing>
          <wp:inline distT="0" distB="0" distL="0" distR="0" wp14:anchorId="50F70547" wp14:editId="016CFD42">
            <wp:extent cx="342900" cy="23812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0D3CFB">
        <w:t xml:space="preserve"> = </w:t>
      </w:r>
      <w:r>
        <w:rPr>
          <w:noProof/>
          <w:position w:val="-16"/>
        </w:rPr>
        <w:drawing>
          <wp:inline distT="0" distB="0" distL="0" distR="0" wp14:anchorId="2F925B12" wp14:editId="49F0D5EB">
            <wp:extent cx="619125" cy="2762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619125" cy="276225"/>
                    </a:xfrm>
                    <a:prstGeom prst="rect">
                      <a:avLst/>
                    </a:prstGeom>
                    <a:noFill/>
                    <a:ln>
                      <a:noFill/>
                    </a:ln>
                  </pic:spPr>
                </pic:pic>
              </a:graphicData>
            </a:graphic>
          </wp:inline>
        </w:drawing>
      </w:r>
      <w:r w:rsidRPr="000D3CFB">
        <w:t xml:space="preserve">. </w:t>
      </w:r>
    </w:p>
    <w:p w14:paraId="2E1A3BA1" w14:textId="77777777" w:rsidR="00325FF7" w:rsidRPr="000D3CFB" w:rsidRDefault="00325FF7" w:rsidP="00325FF7"/>
    <w:p w14:paraId="3F6E5E17" w14:textId="77777777" w:rsidR="00325FF7" w:rsidRPr="000D3CFB" w:rsidRDefault="00325FF7" w:rsidP="00325FF7">
      <w:pPr>
        <w:pStyle w:val="TH"/>
        <w:ind w:left="284"/>
      </w:pPr>
      <w:r w:rsidRPr="000D3CFB">
        <w:t xml:space="preserve">Table 6.2-B: </w:t>
      </w:r>
      <w:r w:rsidRPr="000D3CFB">
        <w:rPr>
          <w:sz w:val="19"/>
          <w:szCs w:val="19"/>
        </w:rPr>
        <w:t xml:space="preserve">Msg3/4 MPDCCH Narrowband </w:t>
      </w:r>
      <w:r w:rsidRPr="000D3CFB">
        <w:t>Value for CEmodeA and CEmodeB.</w:t>
      </w:r>
    </w:p>
    <w:tbl>
      <w:tblPr>
        <w:tblW w:w="0" w:type="auto"/>
        <w:jc w:val="center"/>
        <w:tblCellMar>
          <w:left w:w="0" w:type="dxa"/>
          <w:right w:w="0" w:type="dxa"/>
        </w:tblCellMar>
        <w:tblLook w:val="0000" w:firstRow="0" w:lastRow="0" w:firstColumn="0" w:lastColumn="0" w:noHBand="0" w:noVBand="0"/>
      </w:tblPr>
      <w:tblGrid>
        <w:gridCol w:w="3907"/>
        <w:gridCol w:w="2571"/>
      </w:tblGrid>
      <w:tr w:rsidR="00325FF7" w:rsidRPr="000D3CFB" w14:paraId="2723EBD4" w14:textId="77777777" w:rsidTr="00325FF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81C6097" w14:textId="77777777" w:rsidR="00325FF7" w:rsidRPr="000D3CFB" w:rsidRDefault="00325FF7" w:rsidP="00325FF7">
            <w:pPr>
              <w:pStyle w:val="TAH"/>
              <w:rPr>
                <w:rFonts w:ascii="Times New Roman" w:hAnsi="Times New Roman"/>
                <w:sz w:val="20"/>
              </w:rPr>
            </w:pPr>
            <w:r w:rsidRPr="000D3CFB">
              <w:t xml:space="preserve">Value of </w:t>
            </w:r>
            <w:r>
              <w:t>'</w:t>
            </w:r>
            <w:r w:rsidRPr="000D3CFB">
              <w:t>Msg3/4 MPDCCH narrowband index</w:t>
            </w:r>
            <w: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3B2383A" w14:textId="77777777" w:rsidR="00325FF7" w:rsidRPr="000D3CFB" w:rsidRDefault="00325FF7" w:rsidP="00325FF7">
            <w:pPr>
              <w:pStyle w:val="TAH"/>
              <w:rPr>
                <w:rFonts w:ascii="Times New Roman" w:hAnsi="Times New Roman"/>
                <w:sz w:val="20"/>
              </w:rPr>
            </w:pPr>
            <w:r w:rsidRPr="000D3CFB">
              <w:rPr>
                <w:position w:val="-14"/>
              </w:rPr>
              <w:t>Msg3/4 MPDCCH Narrowband</w:t>
            </w:r>
          </w:p>
        </w:tc>
      </w:tr>
      <w:tr w:rsidR="00325FF7" w:rsidRPr="000D3CFB" w14:paraId="1DAAFA48" w14:textId="77777777" w:rsidTr="00325FF7">
        <w:trPr>
          <w:cantSplit/>
          <w:jc w:val="center"/>
        </w:trPr>
        <w:tc>
          <w:tcPr>
            <w:tcW w:w="0" w:type="auto"/>
            <w:tcBorders>
              <w:top w:val="nil"/>
              <w:left w:val="single" w:sz="8" w:space="0" w:color="auto"/>
              <w:bottom w:val="single" w:sz="8" w:space="0" w:color="auto"/>
              <w:right w:val="single" w:sz="8" w:space="0" w:color="auto"/>
            </w:tcBorders>
            <w:vAlign w:val="center"/>
          </w:tcPr>
          <w:p w14:paraId="281AE6EE" w14:textId="77777777" w:rsidR="00325FF7" w:rsidRPr="000D3CFB" w:rsidRDefault="00325FF7" w:rsidP="00325FF7">
            <w:pPr>
              <w:pStyle w:val="TAC"/>
            </w:pPr>
            <w:r>
              <w:t>'</w:t>
            </w:r>
            <w:r w:rsidRPr="000D3CFB">
              <w:t>00</w:t>
            </w:r>
            <w:r>
              <w:t>'</w:t>
            </w:r>
          </w:p>
        </w:tc>
        <w:tc>
          <w:tcPr>
            <w:tcW w:w="0" w:type="auto"/>
            <w:tcBorders>
              <w:top w:val="nil"/>
              <w:left w:val="single" w:sz="8" w:space="0" w:color="auto"/>
              <w:bottom w:val="single" w:sz="8" w:space="0" w:color="auto"/>
              <w:right w:val="single" w:sz="8" w:space="0" w:color="auto"/>
            </w:tcBorders>
            <w:vAlign w:val="center"/>
          </w:tcPr>
          <w:p w14:paraId="2B19F3CE" w14:textId="783E467C" w:rsidR="00325FF7" w:rsidRPr="000D3CFB" w:rsidRDefault="00325FF7" w:rsidP="00325FF7">
            <w:pPr>
              <w:pStyle w:val="TAL"/>
            </w:pPr>
            <w:r>
              <w:rPr>
                <w:noProof/>
                <w:position w:val="-12"/>
              </w:rPr>
              <w:drawing>
                <wp:inline distT="0" distB="0" distL="0" distR="0" wp14:anchorId="1CBC990F" wp14:editId="65EE0B8E">
                  <wp:extent cx="103822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038225" cy="238125"/>
                          </a:xfrm>
                          <a:prstGeom prst="rect">
                            <a:avLst/>
                          </a:prstGeom>
                          <a:noFill/>
                          <a:ln>
                            <a:noFill/>
                          </a:ln>
                        </pic:spPr>
                      </pic:pic>
                    </a:graphicData>
                  </a:graphic>
                </wp:inline>
              </w:drawing>
            </w:r>
          </w:p>
        </w:tc>
      </w:tr>
      <w:tr w:rsidR="00325FF7" w:rsidRPr="000D3CFB" w14:paraId="6C63D361" w14:textId="77777777" w:rsidTr="00325FF7">
        <w:trPr>
          <w:cantSplit/>
          <w:jc w:val="center"/>
        </w:trPr>
        <w:tc>
          <w:tcPr>
            <w:tcW w:w="0" w:type="auto"/>
            <w:tcBorders>
              <w:top w:val="nil"/>
              <w:left w:val="single" w:sz="8" w:space="0" w:color="auto"/>
              <w:bottom w:val="single" w:sz="8" w:space="0" w:color="auto"/>
              <w:right w:val="single" w:sz="8" w:space="0" w:color="auto"/>
            </w:tcBorders>
            <w:vAlign w:val="center"/>
          </w:tcPr>
          <w:p w14:paraId="43506AD5" w14:textId="77777777" w:rsidR="00325FF7" w:rsidRPr="000D3CFB" w:rsidRDefault="00325FF7" w:rsidP="00325FF7">
            <w:pPr>
              <w:pStyle w:val="TAC"/>
            </w:pPr>
            <w:r>
              <w:t>'</w:t>
            </w:r>
            <w:r w:rsidRPr="000D3CFB">
              <w:t>01</w:t>
            </w:r>
            <w:r>
              <w:t>'</w:t>
            </w:r>
          </w:p>
        </w:tc>
        <w:tc>
          <w:tcPr>
            <w:tcW w:w="0" w:type="auto"/>
            <w:tcBorders>
              <w:top w:val="nil"/>
              <w:left w:val="single" w:sz="8" w:space="0" w:color="auto"/>
              <w:bottom w:val="single" w:sz="8" w:space="0" w:color="auto"/>
              <w:right w:val="single" w:sz="8" w:space="0" w:color="auto"/>
            </w:tcBorders>
            <w:vAlign w:val="center"/>
          </w:tcPr>
          <w:p w14:paraId="7F1F3C93" w14:textId="409E6E50" w:rsidR="00325FF7" w:rsidRPr="000D3CFB" w:rsidRDefault="00325FF7" w:rsidP="00325FF7">
            <w:pPr>
              <w:pStyle w:val="TAL"/>
            </w:pPr>
            <w:r>
              <w:rPr>
                <w:noProof/>
                <w:position w:val="-14"/>
              </w:rPr>
              <w:drawing>
                <wp:inline distT="0" distB="0" distL="0" distR="0" wp14:anchorId="0A488DEC" wp14:editId="5AEFE7DA">
                  <wp:extent cx="1381125" cy="2571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381125" cy="257175"/>
                          </a:xfrm>
                          <a:prstGeom prst="rect">
                            <a:avLst/>
                          </a:prstGeom>
                          <a:noFill/>
                          <a:ln>
                            <a:noFill/>
                          </a:ln>
                        </pic:spPr>
                      </pic:pic>
                    </a:graphicData>
                  </a:graphic>
                </wp:inline>
              </w:drawing>
            </w:r>
          </w:p>
        </w:tc>
      </w:tr>
      <w:tr w:rsidR="00325FF7" w:rsidRPr="000D3CFB" w14:paraId="145064E5" w14:textId="77777777" w:rsidTr="00325FF7">
        <w:trPr>
          <w:cantSplit/>
          <w:jc w:val="center"/>
        </w:trPr>
        <w:tc>
          <w:tcPr>
            <w:tcW w:w="0" w:type="auto"/>
            <w:tcBorders>
              <w:top w:val="nil"/>
              <w:left w:val="single" w:sz="8" w:space="0" w:color="auto"/>
              <w:bottom w:val="single" w:sz="8" w:space="0" w:color="auto"/>
              <w:right w:val="single" w:sz="8" w:space="0" w:color="auto"/>
            </w:tcBorders>
            <w:vAlign w:val="center"/>
          </w:tcPr>
          <w:p w14:paraId="4CB1135E" w14:textId="77777777" w:rsidR="00325FF7" w:rsidRPr="000D3CFB" w:rsidRDefault="00325FF7" w:rsidP="00325FF7">
            <w:pPr>
              <w:pStyle w:val="TAC"/>
            </w:pPr>
            <w:r>
              <w:t>'</w:t>
            </w:r>
            <w:r w:rsidRPr="000D3CFB">
              <w:t>10</w:t>
            </w:r>
            <w:r>
              <w:t>'</w:t>
            </w:r>
          </w:p>
        </w:tc>
        <w:tc>
          <w:tcPr>
            <w:tcW w:w="0" w:type="auto"/>
            <w:tcBorders>
              <w:top w:val="nil"/>
              <w:left w:val="single" w:sz="8" w:space="0" w:color="auto"/>
              <w:bottom w:val="single" w:sz="8" w:space="0" w:color="auto"/>
              <w:right w:val="single" w:sz="8" w:space="0" w:color="auto"/>
            </w:tcBorders>
            <w:vAlign w:val="center"/>
          </w:tcPr>
          <w:p w14:paraId="4040E2FA" w14:textId="0A7344A7" w:rsidR="00325FF7" w:rsidRPr="000D3CFB" w:rsidRDefault="00325FF7" w:rsidP="00325FF7">
            <w:pPr>
              <w:pStyle w:val="TAL"/>
            </w:pPr>
            <w:r>
              <w:rPr>
                <w:noProof/>
                <w:position w:val="-14"/>
              </w:rPr>
              <w:drawing>
                <wp:inline distT="0" distB="0" distL="0" distR="0" wp14:anchorId="1C79566D" wp14:editId="72FA614A">
                  <wp:extent cx="1409700" cy="2571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409700" cy="257175"/>
                          </a:xfrm>
                          <a:prstGeom prst="rect">
                            <a:avLst/>
                          </a:prstGeom>
                          <a:noFill/>
                          <a:ln>
                            <a:noFill/>
                          </a:ln>
                        </pic:spPr>
                      </pic:pic>
                    </a:graphicData>
                  </a:graphic>
                </wp:inline>
              </w:drawing>
            </w:r>
          </w:p>
        </w:tc>
      </w:tr>
      <w:tr w:rsidR="00325FF7" w:rsidRPr="000D3CFB" w14:paraId="666A3949" w14:textId="77777777" w:rsidTr="00325FF7">
        <w:trPr>
          <w:cantSplit/>
          <w:jc w:val="center"/>
        </w:trPr>
        <w:tc>
          <w:tcPr>
            <w:tcW w:w="0" w:type="auto"/>
            <w:tcBorders>
              <w:top w:val="nil"/>
              <w:left w:val="single" w:sz="8" w:space="0" w:color="auto"/>
              <w:bottom w:val="single" w:sz="8" w:space="0" w:color="auto"/>
              <w:right w:val="single" w:sz="8" w:space="0" w:color="auto"/>
            </w:tcBorders>
            <w:vAlign w:val="center"/>
          </w:tcPr>
          <w:p w14:paraId="6B3B5106" w14:textId="77777777" w:rsidR="00325FF7" w:rsidRPr="000D3CFB" w:rsidRDefault="00325FF7" w:rsidP="00325FF7">
            <w:pPr>
              <w:pStyle w:val="TAC"/>
            </w:pPr>
            <w:r>
              <w:t>'</w:t>
            </w:r>
            <w:r w:rsidRPr="000D3CFB">
              <w:t>11</w:t>
            </w:r>
            <w:r>
              <w:t>'</w:t>
            </w:r>
          </w:p>
        </w:tc>
        <w:tc>
          <w:tcPr>
            <w:tcW w:w="0" w:type="auto"/>
            <w:tcBorders>
              <w:top w:val="nil"/>
              <w:left w:val="single" w:sz="8" w:space="0" w:color="auto"/>
              <w:bottom w:val="single" w:sz="8" w:space="0" w:color="auto"/>
              <w:right w:val="single" w:sz="8" w:space="0" w:color="auto"/>
            </w:tcBorders>
            <w:vAlign w:val="center"/>
          </w:tcPr>
          <w:p w14:paraId="5DA036FC" w14:textId="46E90443" w:rsidR="00325FF7" w:rsidRPr="000D3CFB" w:rsidRDefault="00325FF7" w:rsidP="00325FF7">
            <w:pPr>
              <w:pStyle w:val="TAL"/>
            </w:pPr>
            <w:r>
              <w:rPr>
                <w:noProof/>
                <w:position w:val="-14"/>
              </w:rPr>
              <w:drawing>
                <wp:inline distT="0" distB="0" distL="0" distR="0" wp14:anchorId="75F55635" wp14:editId="515F0FAB">
                  <wp:extent cx="1400175" cy="2571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400175" cy="257175"/>
                          </a:xfrm>
                          <a:prstGeom prst="rect">
                            <a:avLst/>
                          </a:prstGeom>
                          <a:noFill/>
                          <a:ln>
                            <a:noFill/>
                          </a:ln>
                        </pic:spPr>
                      </pic:pic>
                    </a:graphicData>
                  </a:graphic>
                </wp:inline>
              </w:drawing>
            </w:r>
          </w:p>
        </w:tc>
      </w:tr>
    </w:tbl>
    <w:p w14:paraId="14249A43" w14:textId="77777777" w:rsidR="00325FF7" w:rsidRDefault="00325FF7" w:rsidP="00325FF7"/>
    <w:p w14:paraId="5B3EAFAA" w14:textId="77777777" w:rsidR="00325FF7" w:rsidRPr="000D3CFB" w:rsidRDefault="00325FF7" w:rsidP="00325FF7">
      <w:pPr>
        <w:pStyle w:val="TH"/>
        <w:ind w:left="284"/>
      </w:pPr>
      <w:r w:rsidRPr="000D3CFB">
        <w:t>Table 6.2-</w:t>
      </w:r>
      <w:r>
        <w:t>H</w:t>
      </w:r>
      <w:r w:rsidRPr="000D3CFB">
        <w:t xml:space="preserve">: </w:t>
      </w:r>
      <w:r w:rsidRPr="000D3CFB">
        <w:rPr>
          <w:sz w:val="19"/>
          <w:szCs w:val="19"/>
        </w:rPr>
        <w:t xml:space="preserve">Msg3/4 MPDCCH Narrowband </w:t>
      </w:r>
      <w:r w:rsidRPr="000D3CFB">
        <w:t>Value for CEmodeB</w:t>
      </w:r>
      <w:r>
        <w:t xml:space="preserve"> and EDT</w:t>
      </w:r>
      <w:r w:rsidRPr="000D3CFB">
        <w:t>.</w:t>
      </w:r>
    </w:p>
    <w:tbl>
      <w:tblPr>
        <w:tblW w:w="0" w:type="auto"/>
        <w:jc w:val="center"/>
        <w:tblCellMar>
          <w:left w:w="0" w:type="dxa"/>
          <w:right w:w="0" w:type="dxa"/>
        </w:tblCellMar>
        <w:tblLook w:val="0000" w:firstRow="0" w:lastRow="0" w:firstColumn="0" w:lastColumn="0" w:noHBand="0" w:noVBand="0"/>
      </w:tblPr>
      <w:tblGrid>
        <w:gridCol w:w="3907"/>
        <w:gridCol w:w="2571"/>
      </w:tblGrid>
      <w:tr w:rsidR="00325FF7" w:rsidRPr="000D3CFB" w14:paraId="466C5247" w14:textId="77777777" w:rsidTr="00325FF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EE5F6DC" w14:textId="77777777" w:rsidR="00325FF7" w:rsidRPr="000D3CFB" w:rsidRDefault="00325FF7" w:rsidP="00325FF7">
            <w:pPr>
              <w:pStyle w:val="TAH"/>
              <w:rPr>
                <w:rFonts w:ascii="Times New Roman" w:hAnsi="Times New Roman"/>
                <w:sz w:val="20"/>
              </w:rPr>
            </w:pPr>
            <w:r w:rsidRPr="000D3CFB">
              <w:t xml:space="preserve">Value of </w:t>
            </w:r>
            <w:r>
              <w:t>'</w:t>
            </w:r>
            <w:r w:rsidRPr="000D3CFB">
              <w:t>Msg3/4 MPDCCH narrowband index</w:t>
            </w:r>
            <w: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73C1131" w14:textId="77777777" w:rsidR="00325FF7" w:rsidRPr="000D3CFB" w:rsidRDefault="00325FF7" w:rsidP="00325FF7">
            <w:pPr>
              <w:pStyle w:val="TAH"/>
              <w:rPr>
                <w:rFonts w:ascii="Times New Roman" w:hAnsi="Times New Roman"/>
                <w:sz w:val="20"/>
              </w:rPr>
            </w:pPr>
            <w:r w:rsidRPr="000D3CFB">
              <w:rPr>
                <w:position w:val="-14"/>
              </w:rPr>
              <w:t>Msg3/4 MPDCCH Narrowband</w:t>
            </w:r>
          </w:p>
        </w:tc>
      </w:tr>
      <w:tr w:rsidR="00325FF7" w:rsidRPr="000D3CFB" w14:paraId="71378358" w14:textId="77777777" w:rsidTr="00325FF7">
        <w:trPr>
          <w:cantSplit/>
          <w:jc w:val="center"/>
        </w:trPr>
        <w:tc>
          <w:tcPr>
            <w:tcW w:w="0" w:type="auto"/>
            <w:tcBorders>
              <w:top w:val="nil"/>
              <w:left w:val="single" w:sz="8" w:space="0" w:color="auto"/>
              <w:bottom w:val="single" w:sz="8" w:space="0" w:color="auto"/>
              <w:right w:val="single" w:sz="8" w:space="0" w:color="auto"/>
            </w:tcBorders>
            <w:vAlign w:val="center"/>
          </w:tcPr>
          <w:p w14:paraId="449D4097" w14:textId="77777777" w:rsidR="00325FF7" w:rsidRPr="000D3CFB" w:rsidRDefault="00325FF7" w:rsidP="00325FF7">
            <w:pPr>
              <w:pStyle w:val="TAC"/>
            </w:pPr>
            <w:r>
              <w:t>'0</w:t>
            </w:r>
            <w:r w:rsidRPr="000D3CFB">
              <w:t>00</w:t>
            </w:r>
            <w:r>
              <w:t>'</w:t>
            </w:r>
          </w:p>
        </w:tc>
        <w:tc>
          <w:tcPr>
            <w:tcW w:w="0" w:type="auto"/>
            <w:tcBorders>
              <w:top w:val="nil"/>
              <w:left w:val="single" w:sz="8" w:space="0" w:color="auto"/>
              <w:bottom w:val="single" w:sz="8" w:space="0" w:color="auto"/>
              <w:right w:val="single" w:sz="8" w:space="0" w:color="auto"/>
            </w:tcBorders>
            <w:vAlign w:val="center"/>
          </w:tcPr>
          <w:p w14:paraId="5FC3AFAE" w14:textId="77777777" w:rsidR="00325FF7" w:rsidRPr="000D3CFB" w:rsidRDefault="00325FF7" w:rsidP="00325FF7">
            <w:pPr>
              <w:pStyle w:val="TAL"/>
            </w:pPr>
            <w:r w:rsidRPr="000D3CFB">
              <w:rPr>
                <w:position w:val="-12"/>
              </w:rPr>
              <w:object w:dxaOrig="1620" w:dyaOrig="360" w14:anchorId="5FF91B73">
                <v:shape id="_x0000_i1077" type="#_x0000_t75" style="width:81.75pt;height:18.75pt" o:ole="">
                  <v:imagedata r:id="rId110" o:title=""/>
                </v:shape>
                <o:OLEObject Type="Embed" ProgID="Equation.DSMT4" ShapeID="_x0000_i1077" DrawAspect="Content" ObjectID="_1602754002" r:id="rId111"/>
              </w:object>
            </w:r>
          </w:p>
        </w:tc>
      </w:tr>
      <w:tr w:rsidR="00325FF7" w:rsidRPr="000D3CFB" w14:paraId="20276C98" w14:textId="77777777" w:rsidTr="00325FF7">
        <w:trPr>
          <w:cantSplit/>
          <w:jc w:val="center"/>
        </w:trPr>
        <w:tc>
          <w:tcPr>
            <w:tcW w:w="0" w:type="auto"/>
            <w:tcBorders>
              <w:top w:val="nil"/>
              <w:left w:val="single" w:sz="8" w:space="0" w:color="auto"/>
              <w:bottom w:val="single" w:sz="8" w:space="0" w:color="auto"/>
              <w:right w:val="single" w:sz="8" w:space="0" w:color="auto"/>
            </w:tcBorders>
            <w:vAlign w:val="center"/>
          </w:tcPr>
          <w:p w14:paraId="79B6BEB3" w14:textId="77777777" w:rsidR="00325FF7" w:rsidRPr="000D3CFB" w:rsidRDefault="00325FF7" w:rsidP="00325FF7">
            <w:pPr>
              <w:pStyle w:val="TAC"/>
            </w:pPr>
            <w:r>
              <w:t>'0</w:t>
            </w:r>
            <w:r w:rsidRPr="000D3CFB">
              <w:t>01</w:t>
            </w:r>
            <w:r>
              <w:t>'</w:t>
            </w:r>
          </w:p>
        </w:tc>
        <w:tc>
          <w:tcPr>
            <w:tcW w:w="0" w:type="auto"/>
            <w:tcBorders>
              <w:top w:val="nil"/>
              <w:left w:val="single" w:sz="8" w:space="0" w:color="auto"/>
              <w:bottom w:val="single" w:sz="8" w:space="0" w:color="auto"/>
              <w:right w:val="single" w:sz="8" w:space="0" w:color="auto"/>
            </w:tcBorders>
            <w:vAlign w:val="center"/>
          </w:tcPr>
          <w:p w14:paraId="72BEE36B" w14:textId="77777777" w:rsidR="00325FF7" w:rsidRPr="000D3CFB" w:rsidRDefault="00325FF7" w:rsidP="00325FF7">
            <w:pPr>
              <w:pStyle w:val="TAL"/>
            </w:pPr>
            <w:r w:rsidRPr="000D3CFB">
              <w:rPr>
                <w:position w:val="-14"/>
              </w:rPr>
              <w:object w:dxaOrig="2180" w:dyaOrig="400" w14:anchorId="729EEFB4">
                <v:shape id="_x0000_i1078" type="#_x0000_t75" style="width:108.75pt;height:20.25pt" o:ole="">
                  <v:imagedata r:id="rId112" o:title=""/>
                </v:shape>
                <o:OLEObject Type="Embed" ProgID="Equation.DSMT4" ShapeID="_x0000_i1078" DrawAspect="Content" ObjectID="_1602754003" r:id="rId113"/>
              </w:object>
            </w:r>
          </w:p>
        </w:tc>
      </w:tr>
      <w:tr w:rsidR="00325FF7" w:rsidRPr="000D3CFB" w14:paraId="5B6F8924" w14:textId="77777777" w:rsidTr="00325FF7">
        <w:trPr>
          <w:cantSplit/>
          <w:jc w:val="center"/>
        </w:trPr>
        <w:tc>
          <w:tcPr>
            <w:tcW w:w="0" w:type="auto"/>
            <w:tcBorders>
              <w:top w:val="nil"/>
              <w:left w:val="single" w:sz="8" w:space="0" w:color="auto"/>
              <w:bottom w:val="single" w:sz="8" w:space="0" w:color="auto"/>
              <w:right w:val="single" w:sz="8" w:space="0" w:color="auto"/>
            </w:tcBorders>
            <w:vAlign w:val="center"/>
          </w:tcPr>
          <w:p w14:paraId="237DCC47" w14:textId="77777777" w:rsidR="00325FF7" w:rsidRPr="000D3CFB" w:rsidRDefault="00325FF7" w:rsidP="00325FF7">
            <w:pPr>
              <w:pStyle w:val="TAC"/>
            </w:pPr>
            <w:r>
              <w:t>'0</w:t>
            </w:r>
            <w:r w:rsidRPr="000D3CFB">
              <w:t>10</w:t>
            </w:r>
            <w:r>
              <w:t>'</w:t>
            </w:r>
          </w:p>
        </w:tc>
        <w:tc>
          <w:tcPr>
            <w:tcW w:w="0" w:type="auto"/>
            <w:tcBorders>
              <w:top w:val="nil"/>
              <w:left w:val="single" w:sz="8" w:space="0" w:color="auto"/>
              <w:bottom w:val="single" w:sz="8" w:space="0" w:color="auto"/>
              <w:right w:val="single" w:sz="8" w:space="0" w:color="auto"/>
            </w:tcBorders>
            <w:vAlign w:val="center"/>
          </w:tcPr>
          <w:p w14:paraId="2C127717" w14:textId="77777777" w:rsidR="00325FF7" w:rsidRPr="000D3CFB" w:rsidRDefault="00325FF7" w:rsidP="00325FF7">
            <w:pPr>
              <w:pStyle w:val="TAL"/>
            </w:pPr>
            <w:r w:rsidRPr="000D3CFB">
              <w:rPr>
                <w:position w:val="-14"/>
              </w:rPr>
              <w:object w:dxaOrig="2220" w:dyaOrig="400" w14:anchorId="565EBFEE">
                <v:shape id="_x0000_i1079" type="#_x0000_t75" style="width:111pt;height:20.25pt" o:ole="">
                  <v:imagedata r:id="rId114" o:title=""/>
                </v:shape>
                <o:OLEObject Type="Embed" ProgID="Equation.DSMT4" ShapeID="_x0000_i1079" DrawAspect="Content" ObjectID="_1602754004" r:id="rId115"/>
              </w:object>
            </w:r>
          </w:p>
        </w:tc>
      </w:tr>
      <w:tr w:rsidR="00325FF7" w:rsidRPr="000D3CFB" w14:paraId="5CF014D9" w14:textId="77777777" w:rsidTr="00325FF7">
        <w:trPr>
          <w:cantSplit/>
          <w:jc w:val="center"/>
        </w:trPr>
        <w:tc>
          <w:tcPr>
            <w:tcW w:w="0" w:type="auto"/>
            <w:tcBorders>
              <w:top w:val="nil"/>
              <w:left w:val="single" w:sz="8" w:space="0" w:color="auto"/>
              <w:bottom w:val="single" w:sz="8" w:space="0" w:color="auto"/>
              <w:right w:val="single" w:sz="8" w:space="0" w:color="auto"/>
            </w:tcBorders>
            <w:vAlign w:val="center"/>
          </w:tcPr>
          <w:p w14:paraId="60ED1779" w14:textId="77777777" w:rsidR="00325FF7" w:rsidRPr="000D3CFB" w:rsidRDefault="00325FF7" w:rsidP="00325FF7">
            <w:pPr>
              <w:pStyle w:val="TAC"/>
            </w:pPr>
            <w:r>
              <w:t>'0</w:t>
            </w:r>
            <w:r w:rsidRPr="000D3CFB">
              <w:t>11</w:t>
            </w:r>
            <w:r>
              <w:t>'</w:t>
            </w:r>
          </w:p>
        </w:tc>
        <w:tc>
          <w:tcPr>
            <w:tcW w:w="0" w:type="auto"/>
            <w:tcBorders>
              <w:top w:val="nil"/>
              <w:left w:val="single" w:sz="8" w:space="0" w:color="auto"/>
              <w:bottom w:val="single" w:sz="8" w:space="0" w:color="auto"/>
              <w:right w:val="single" w:sz="8" w:space="0" w:color="auto"/>
            </w:tcBorders>
            <w:vAlign w:val="center"/>
          </w:tcPr>
          <w:p w14:paraId="02AA5E4B" w14:textId="77777777" w:rsidR="00325FF7" w:rsidRPr="000D3CFB" w:rsidRDefault="00325FF7" w:rsidP="00325FF7">
            <w:pPr>
              <w:pStyle w:val="TAL"/>
            </w:pPr>
            <w:r w:rsidRPr="000D3CFB">
              <w:rPr>
                <w:position w:val="-14"/>
              </w:rPr>
              <w:object w:dxaOrig="2200" w:dyaOrig="400" w14:anchorId="0BF5EAE6">
                <v:shape id="_x0000_i1080" type="#_x0000_t75" style="width:110.25pt;height:20.25pt" o:ole="">
                  <v:imagedata r:id="rId116" o:title=""/>
                </v:shape>
                <o:OLEObject Type="Embed" ProgID="Equation.DSMT4" ShapeID="_x0000_i1080" DrawAspect="Content" ObjectID="_1602754005" r:id="rId117"/>
              </w:object>
            </w:r>
          </w:p>
        </w:tc>
      </w:tr>
      <w:tr w:rsidR="00325FF7" w:rsidRPr="000D3CFB" w14:paraId="5017D871" w14:textId="77777777" w:rsidTr="00325FF7">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015CAC1E" w14:textId="77777777" w:rsidR="00325FF7" w:rsidRDefault="00325FF7" w:rsidP="00325FF7">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tcPr>
          <w:p w14:paraId="5B43B8DD" w14:textId="77777777" w:rsidR="00325FF7" w:rsidRPr="000D3CFB" w:rsidRDefault="00325FF7" w:rsidP="00325FF7">
            <w:pPr>
              <w:pStyle w:val="TAL"/>
            </w:pPr>
            <w:r w:rsidRPr="000D3CFB">
              <w:rPr>
                <w:position w:val="-14"/>
              </w:rPr>
              <w:object w:dxaOrig="2200" w:dyaOrig="400" w14:anchorId="7441406F">
                <v:shape id="_x0000_i1081" type="#_x0000_t75" style="width:110.25pt;height:20.25pt" o:ole="">
                  <v:imagedata r:id="rId118" o:title=""/>
                </v:shape>
                <o:OLEObject Type="Embed" ProgID="Equation.DSMT4" ShapeID="_x0000_i1081" DrawAspect="Content" ObjectID="_1602754006" r:id="rId119"/>
              </w:object>
            </w:r>
          </w:p>
        </w:tc>
      </w:tr>
      <w:tr w:rsidR="00325FF7" w:rsidRPr="000D3CFB" w14:paraId="61C95C00" w14:textId="77777777" w:rsidTr="00325FF7">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3DD74A68" w14:textId="77777777" w:rsidR="00325FF7" w:rsidRDefault="00325FF7" w:rsidP="00325FF7">
            <w:pPr>
              <w:pStyle w:val="TAC"/>
            </w:pPr>
            <w:r>
              <w:t>'101'</w:t>
            </w:r>
          </w:p>
        </w:tc>
        <w:tc>
          <w:tcPr>
            <w:tcW w:w="0" w:type="auto"/>
            <w:tcBorders>
              <w:top w:val="single" w:sz="8" w:space="0" w:color="auto"/>
              <w:left w:val="single" w:sz="8" w:space="0" w:color="auto"/>
              <w:bottom w:val="single" w:sz="8" w:space="0" w:color="auto"/>
              <w:right w:val="single" w:sz="8" w:space="0" w:color="auto"/>
            </w:tcBorders>
            <w:vAlign w:val="center"/>
          </w:tcPr>
          <w:p w14:paraId="074E4C14" w14:textId="77777777" w:rsidR="00325FF7" w:rsidRPr="000D3CFB" w:rsidRDefault="00325FF7" w:rsidP="00325FF7">
            <w:pPr>
              <w:pStyle w:val="TAL"/>
            </w:pPr>
            <w:r w:rsidRPr="000D3CFB">
              <w:rPr>
                <w:position w:val="-14"/>
              </w:rPr>
              <w:object w:dxaOrig="2200" w:dyaOrig="400" w14:anchorId="0651DC16">
                <v:shape id="_x0000_i1082" type="#_x0000_t75" style="width:110.25pt;height:20.25pt" o:ole="">
                  <v:imagedata r:id="rId120" o:title=""/>
                </v:shape>
                <o:OLEObject Type="Embed" ProgID="Equation.DSMT4" ShapeID="_x0000_i1082" DrawAspect="Content" ObjectID="_1602754007" r:id="rId121"/>
              </w:object>
            </w:r>
          </w:p>
        </w:tc>
      </w:tr>
      <w:tr w:rsidR="00325FF7" w:rsidRPr="000D3CFB" w14:paraId="1AFDA934" w14:textId="77777777" w:rsidTr="00325FF7">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04DB69CF" w14:textId="77777777" w:rsidR="00325FF7" w:rsidRDefault="00325FF7" w:rsidP="00325FF7">
            <w:pPr>
              <w:pStyle w:val="TAC"/>
            </w:pPr>
            <w:r>
              <w:t>'110'</w:t>
            </w:r>
          </w:p>
        </w:tc>
        <w:tc>
          <w:tcPr>
            <w:tcW w:w="0" w:type="auto"/>
            <w:tcBorders>
              <w:top w:val="single" w:sz="8" w:space="0" w:color="auto"/>
              <w:left w:val="single" w:sz="8" w:space="0" w:color="auto"/>
              <w:bottom w:val="single" w:sz="8" w:space="0" w:color="auto"/>
              <w:right w:val="single" w:sz="8" w:space="0" w:color="auto"/>
            </w:tcBorders>
            <w:vAlign w:val="center"/>
          </w:tcPr>
          <w:p w14:paraId="7076DCB3" w14:textId="77777777" w:rsidR="00325FF7" w:rsidRPr="000D3CFB" w:rsidRDefault="00325FF7" w:rsidP="00325FF7">
            <w:pPr>
              <w:pStyle w:val="TAL"/>
            </w:pPr>
            <w:r w:rsidRPr="000D3CFB">
              <w:rPr>
                <w:position w:val="-14"/>
              </w:rPr>
              <w:object w:dxaOrig="2200" w:dyaOrig="400" w14:anchorId="0D74F1EA">
                <v:shape id="_x0000_i1083" type="#_x0000_t75" style="width:110.25pt;height:20.25pt" o:ole="">
                  <v:imagedata r:id="rId122" o:title=""/>
                </v:shape>
                <o:OLEObject Type="Embed" ProgID="Equation.DSMT4" ShapeID="_x0000_i1083" DrawAspect="Content" ObjectID="_1602754008" r:id="rId123"/>
              </w:object>
            </w:r>
          </w:p>
        </w:tc>
      </w:tr>
      <w:tr w:rsidR="00325FF7" w:rsidRPr="000D3CFB" w14:paraId="20CB5E08" w14:textId="77777777" w:rsidTr="00325FF7">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1050F235" w14:textId="77777777" w:rsidR="00325FF7" w:rsidRDefault="00325FF7" w:rsidP="00325FF7">
            <w:pPr>
              <w:pStyle w:val="TAC"/>
            </w:pPr>
            <w:r>
              <w:t>'111'</w:t>
            </w:r>
          </w:p>
        </w:tc>
        <w:tc>
          <w:tcPr>
            <w:tcW w:w="0" w:type="auto"/>
            <w:tcBorders>
              <w:top w:val="single" w:sz="8" w:space="0" w:color="auto"/>
              <w:left w:val="single" w:sz="8" w:space="0" w:color="auto"/>
              <w:bottom w:val="single" w:sz="8" w:space="0" w:color="auto"/>
              <w:right w:val="single" w:sz="8" w:space="0" w:color="auto"/>
            </w:tcBorders>
            <w:vAlign w:val="center"/>
          </w:tcPr>
          <w:p w14:paraId="0C688538" w14:textId="77777777" w:rsidR="00325FF7" w:rsidRPr="000D3CFB" w:rsidRDefault="00325FF7" w:rsidP="00325FF7">
            <w:pPr>
              <w:pStyle w:val="TAL"/>
            </w:pPr>
            <w:r w:rsidRPr="000D3CFB">
              <w:rPr>
                <w:position w:val="-14"/>
              </w:rPr>
              <w:object w:dxaOrig="2200" w:dyaOrig="400" w14:anchorId="5A716124">
                <v:shape id="_x0000_i1084" type="#_x0000_t75" style="width:110.25pt;height:20.25pt" o:ole="">
                  <v:imagedata r:id="rId124" o:title=""/>
                </v:shape>
                <o:OLEObject Type="Embed" ProgID="Equation.DSMT4" ShapeID="_x0000_i1084" DrawAspect="Content" ObjectID="_1602754009" r:id="rId125"/>
              </w:object>
            </w:r>
          </w:p>
        </w:tc>
      </w:tr>
    </w:tbl>
    <w:p w14:paraId="34E32496" w14:textId="77777777" w:rsidR="00325FF7" w:rsidRPr="000D3CFB" w:rsidRDefault="00325FF7" w:rsidP="00325FF7"/>
    <w:p w14:paraId="08FF5381" w14:textId="77777777" w:rsidR="00325FF7" w:rsidRPr="000D3CFB" w:rsidRDefault="00325FF7" w:rsidP="00325FF7">
      <w:pPr>
        <w:pStyle w:val="B1"/>
        <w:rPr>
          <w:lang w:eastAsia="zh-CN"/>
        </w:rPr>
      </w:pPr>
      <w:r w:rsidRPr="000D3CFB">
        <w:t>-</w:t>
      </w:r>
      <w:r w:rsidRPr="000D3CFB">
        <w:tab/>
        <w:t xml:space="preserve">The repetition number field in the random access response grant configured by higher layers indicates the repetition level </w:t>
      </w:r>
      <w:r>
        <w:t>(</w:t>
      </w:r>
      <w:r w:rsidRPr="005A307D">
        <w:rPr>
          <w:position w:val="-14"/>
        </w:rPr>
        <w:object w:dxaOrig="560" w:dyaOrig="340" w14:anchorId="4AA898B0">
          <v:shape id="_x0000_i1085" type="#_x0000_t75" style="width:27.75pt;height:17.25pt" o:ole="">
            <v:imagedata r:id="rId126" o:title=""/>
          </v:shape>
          <o:OLEObject Type="Embed" ProgID="Equation.DSMT4" ShapeID="_x0000_i1085" DrawAspect="Content" ObjectID="_1602754010" r:id="rId127"/>
        </w:object>
      </w:r>
      <w:r>
        <w:t>)</w:t>
      </w:r>
      <w:r w:rsidRPr="000D3CFB">
        <w:t xml:space="preserve"> for the initial transmission of Msg3 PUSCH as given in Table 6.2-C for CEmodeA and Table 6.2-D for CEmodeB</w:t>
      </w:r>
      <w:r w:rsidRPr="000D3CFB">
        <w:rPr>
          <w:rFonts w:hint="eastAsia"/>
          <w:lang w:eastAsia="zh-CN"/>
        </w:rPr>
        <w:t xml:space="preserve">, where </w:t>
      </w:r>
    </w:p>
    <w:p w14:paraId="46333A81" w14:textId="40127D3D" w:rsidR="00325FF7" w:rsidRPr="000D3CFB" w:rsidRDefault="00325FF7" w:rsidP="00325FF7">
      <w:pPr>
        <w:pStyle w:val="B2"/>
        <w:rPr>
          <w:noProof/>
          <w:lang w:eastAsia="zh-CN"/>
        </w:rPr>
      </w:pPr>
      <w:r w:rsidRPr="000D3CFB">
        <w:rPr>
          <w:rFonts w:ascii="Arial" w:hAnsi="Arial"/>
        </w:rPr>
        <w:t>-</w:t>
      </w:r>
      <w:r w:rsidRPr="000D3CFB">
        <w:rPr>
          <w:rFonts w:ascii="Arial" w:hAnsi="Arial"/>
        </w:rPr>
        <w:tab/>
      </w:r>
      <w:r>
        <w:rPr>
          <w:rFonts w:ascii="Arial" w:hAnsi="Arial"/>
          <w:noProof/>
          <w:position w:val="-4"/>
        </w:rPr>
        <w:drawing>
          <wp:inline distT="0" distB="0" distL="0" distR="0" wp14:anchorId="40F68662" wp14:editId="49D65F4A">
            <wp:extent cx="17145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71450" cy="152400"/>
                    </a:xfrm>
                    <a:prstGeom prst="rect">
                      <a:avLst/>
                    </a:prstGeom>
                    <a:noFill/>
                    <a:ln>
                      <a:noFill/>
                    </a:ln>
                  </pic:spPr>
                </pic:pic>
              </a:graphicData>
            </a:graphic>
          </wp:inline>
        </w:drawing>
      </w:r>
      <w:r w:rsidRPr="000D3CFB">
        <w:rPr>
          <w:rFonts w:hint="eastAsia"/>
          <w:lang w:eastAsia="zh-CN"/>
        </w:rPr>
        <w:t xml:space="preserve"> is </w:t>
      </w:r>
      <w:r w:rsidRPr="000D3CFB">
        <w:t>determined by higher layer parameter</w:t>
      </w:r>
      <w:r w:rsidRPr="000D3CFB">
        <w:rPr>
          <w:rFonts w:hint="eastAsia"/>
          <w:lang w:eastAsia="zh-CN"/>
        </w:rPr>
        <w:t xml:space="preserve"> </w:t>
      </w:r>
      <w:r w:rsidRPr="000D3CFB">
        <w:rPr>
          <w:i/>
          <w:lang w:val="en-US"/>
        </w:rPr>
        <w:t>pusch-maxNumRepetitionCEmodeA-r13</w:t>
      </w:r>
      <w:r w:rsidRPr="000D3CFB">
        <w:rPr>
          <w:noProof/>
          <w:lang w:val="en-US" w:eastAsia="zh-CN"/>
        </w:rPr>
        <w:t xml:space="preserve"> if it is signaled, otherwise </w:t>
      </w:r>
      <w:r>
        <w:rPr>
          <w:rFonts w:ascii="Arial" w:hAnsi="Arial"/>
          <w:noProof/>
          <w:position w:val="-4"/>
        </w:rPr>
        <w:drawing>
          <wp:inline distT="0" distB="0" distL="0" distR="0" wp14:anchorId="4C8E2D66" wp14:editId="192A0066">
            <wp:extent cx="171450" cy="152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71450" cy="152400"/>
                    </a:xfrm>
                    <a:prstGeom prst="rect">
                      <a:avLst/>
                    </a:prstGeom>
                    <a:noFill/>
                    <a:ln>
                      <a:noFill/>
                    </a:ln>
                  </pic:spPr>
                </pic:pic>
              </a:graphicData>
            </a:graphic>
          </wp:inline>
        </w:drawing>
      </w:r>
      <w:r w:rsidRPr="000D3CFB">
        <w:rPr>
          <w:rFonts w:ascii="Arial" w:hAnsi="Arial"/>
        </w:rPr>
        <w:t xml:space="preserve"> </w:t>
      </w:r>
      <w:r w:rsidRPr="000D3CFB">
        <w:rPr>
          <w:noProof/>
          <w:lang w:val="en-US" w:eastAsia="zh-CN"/>
        </w:rPr>
        <w:t>= 8</w:t>
      </w:r>
      <w:r w:rsidRPr="000D3CFB">
        <w:rPr>
          <w:rFonts w:hint="eastAsia"/>
          <w:lang w:val="en-US" w:eastAsia="zh-CN"/>
        </w:rPr>
        <w:t>,</w:t>
      </w:r>
      <w:r w:rsidRPr="000D3CFB">
        <w:rPr>
          <w:rFonts w:hint="eastAsia"/>
          <w:noProof/>
          <w:lang w:eastAsia="zh-CN"/>
        </w:rPr>
        <w:t xml:space="preserve"> </w:t>
      </w:r>
    </w:p>
    <w:p w14:paraId="36583B02" w14:textId="51E48F9F" w:rsidR="00325FF7" w:rsidRDefault="00325FF7" w:rsidP="00325FF7">
      <w:pPr>
        <w:pStyle w:val="B2"/>
      </w:pPr>
      <w:r w:rsidRPr="000D3CFB">
        <w:rPr>
          <w:rFonts w:ascii="Arial" w:hAnsi="Arial"/>
        </w:rPr>
        <w:t>-</w:t>
      </w:r>
      <w:r w:rsidRPr="000D3CFB">
        <w:rPr>
          <w:rFonts w:ascii="Arial" w:hAnsi="Arial"/>
        </w:rPr>
        <w:tab/>
      </w:r>
      <w:r>
        <w:rPr>
          <w:rFonts w:ascii="Arial" w:hAnsi="Arial"/>
          <w:noProof/>
          <w:position w:val="-4"/>
        </w:rPr>
        <w:drawing>
          <wp:inline distT="0" distB="0" distL="0" distR="0" wp14:anchorId="05708D0E" wp14:editId="5298FB11">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D3CFB">
        <w:rPr>
          <w:rFonts w:hint="eastAsia"/>
          <w:lang w:eastAsia="zh-CN"/>
        </w:rPr>
        <w:t xml:space="preserve"> is </w:t>
      </w:r>
      <w:r w:rsidRPr="000D3CFB">
        <w:t>determined by higher layer parameter</w:t>
      </w:r>
      <w:r w:rsidRPr="000D3CFB">
        <w:rPr>
          <w:rFonts w:hint="eastAsia"/>
          <w:lang w:eastAsia="zh-CN"/>
        </w:rPr>
        <w:t xml:space="preserve"> </w:t>
      </w:r>
      <w:r w:rsidRPr="000D3CFB">
        <w:rPr>
          <w:i/>
          <w:noProof/>
          <w:lang w:eastAsia="zh-CN"/>
        </w:rPr>
        <w:t>pusch-maxNumRepetitionCEmodeB-r13</w:t>
      </w:r>
      <w:r w:rsidRPr="000D3CFB">
        <w:rPr>
          <w:noProof/>
          <w:lang w:eastAsia="zh-CN"/>
        </w:rPr>
        <w:t xml:space="preserve"> if it is signaled, otherwise </w:t>
      </w:r>
      <w:r>
        <w:rPr>
          <w:rFonts w:ascii="Arial" w:hAnsi="Arial"/>
          <w:noProof/>
          <w:position w:val="-4"/>
        </w:rPr>
        <w:drawing>
          <wp:inline distT="0" distB="0" distL="0" distR="0" wp14:anchorId="49E0143F" wp14:editId="3B60BC23">
            <wp:extent cx="190500" cy="152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D3CFB">
        <w:rPr>
          <w:noProof/>
          <w:lang w:eastAsia="zh-CN"/>
        </w:rPr>
        <w:t xml:space="preserve"> = 512</w:t>
      </w:r>
      <w:r w:rsidRPr="000D3CFB">
        <w:t xml:space="preserve">. </w:t>
      </w:r>
    </w:p>
    <w:p w14:paraId="71DC94E3" w14:textId="351C8958" w:rsidR="00325FF7" w:rsidRPr="000D3CFB" w:rsidRDefault="00325FF7" w:rsidP="00325FF7">
      <w:pPr>
        <w:pStyle w:val="B2"/>
        <w:ind w:left="567" w:firstLine="0"/>
      </w:pPr>
      <w:r>
        <w:t xml:space="preserve">If the </w:t>
      </w:r>
      <w:r w:rsidRPr="000D3CFB">
        <w:t xml:space="preserve">higher layers 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xml:space="preserve"> and if the UE is configured with higher layer parameter </w:t>
      </w:r>
      <w:r w:rsidRPr="005D1CC9">
        <w:rPr>
          <w:i/>
        </w:rPr>
        <w:t>edt-</w:t>
      </w:r>
      <w:ins w:id="13" w:author="Johan Bergman" w:date="2018-11-03T11:57:00Z">
        <w:r w:rsidR="00AC49BE">
          <w:rPr>
            <w:i/>
          </w:rPr>
          <w:t>S</w:t>
        </w:r>
      </w:ins>
      <w:del w:id="14" w:author="Johan Bergman" w:date="2018-11-03T11:57:00Z">
        <w:r w:rsidDel="00AC49BE">
          <w:rPr>
            <w:i/>
          </w:rPr>
          <w:delText>s</w:delText>
        </w:r>
      </w:del>
      <w:r>
        <w:rPr>
          <w:i/>
        </w:rPr>
        <w:t>mallTBS-Enabled-r15</w:t>
      </w:r>
      <w:r>
        <w:t xml:space="preserve">, the repetition number for the initial transmission </w:t>
      </w:r>
      <w:r w:rsidRPr="000D3CFB">
        <w:t>of Msg3 PUSCH</w:t>
      </w:r>
      <w:r>
        <w:t xml:space="preserve"> is the smallest integer multiple of </w:t>
      </w:r>
      <w:r w:rsidRPr="00C10D0E">
        <w:rPr>
          <w:i/>
        </w:rPr>
        <w:t>M</w:t>
      </w:r>
      <w:r>
        <w:t xml:space="preserve"> </w:t>
      </w:r>
      <w:r>
        <w:rPr>
          <w:rFonts w:eastAsia="MS Mincho"/>
          <w:lang w:eastAsia="ja-JP"/>
        </w:rPr>
        <w:t xml:space="preserve"> that is equal to or larger than</w:t>
      </w:r>
      <w:r w:rsidRPr="00F152C7">
        <w:rPr>
          <w:position w:val="-14"/>
        </w:rPr>
        <w:object w:dxaOrig="2460" w:dyaOrig="340" w14:anchorId="34759DA3">
          <v:shape id="_x0000_i1086" type="#_x0000_t75" style="width:123pt;height:17.25pt" o:ole="">
            <v:imagedata r:id="rId130" o:title=""/>
          </v:shape>
          <o:OLEObject Type="Embed" ProgID="Equation.DSMT4" ShapeID="_x0000_i1086" DrawAspect="Content" ObjectID="_1602754011" r:id="rId131"/>
        </w:object>
      </w:r>
      <w:r>
        <w:t xml:space="preserve"> where </w:t>
      </w:r>
      <w:r w:rsidRPr="00F152C7">
        <w:rPr>
          <w:position w:val="-14"/>
        </w:rPr>
        <w:object w:dxaOrig="720" w:dyaOrig="340" w14:anchorId="1F2D4D82">
          <v:shape id="_x0000_i1087" type="#_x0000_t75" style="width:36.75pt;height:17.25pt" o:ole="">
            <v:imagedata r:id="rId132" o:title=""/>
          </v:shape>
          <o:OLEObject Type="Embed" ProgID="Equation.DSMT4" ShapeID="_x0000_i1087" DrawAspect="Content" ObjectID="_1602754012" r:id="rId133"/>
        </w:object>
      </w:r>
      <w:r>
        <w:t xml:space="preserve"> is the TBS of </w:t>
      </w:r>
      <w:r w:rsidRPr="000D3CFB">
        <w:t xml:space="preserve">Msg3 PUSCH </w:t>
      </w:r>
      <w:r>
        <w:t xml:space="preserve">as determined in subclause 8.6.2, and </w:t>
      </w:r>
      <w:r w:rsidRPr="00F152C7">
        <w:rPr>
          <w:position w:val="-14"/>
        </w:rPr>
        <w:object w:dxaOrig="1020" w:dyaOrig="340" w14:anchorId="28033F28">
          <v:shape id="_x0000_i1088" type="#_x0000_t75" style="width:51pt;height:17.25pt" o:ole="">
            <v:imagedata r:id="rId134" o:title=""/>
          </v:shape>
          <o:OLEObject Type="Embed" ProgID="Equation.DSMT4" ShapeID="_x0000_i1088" DrawAspect="Content" ObjectID="_1602754013" r:id="rId135"/>
        </w:object>
      </w:r>
      <w:r>
        <w:t xml:space="preserve"> is the value of the </w:t>
      </w:r>
      <w:r w:rsidRPr="00F1457C">
        <w:t xml:space="preserve">higher layer parameter </w:t>
      </w:r>
      <w:r w:rsidRPr="00F1457C">
        <w:rPr>
          <w:i/>
        </w:rPr>
        <w:t>edt-TBS-r15</w:t>
      </w:r>
      <w:r>
        <w:t xml:space="preserve">. </w:t>
      </w:r>
      <w:r w:rsidRPr="00C10D0E">
        <w:rPr>
          <w:i/>
        </w:rPr>
        <w:t>M</w:t>
      </w:r>
      <w:r>
        <w:t xml:space="preserve">=4 </w:t>
      </w:r>
      <w:r w:rsidRPr="00920855">
        <w:t xml:space="preserve">if </w:t>
      </w:r>
      <w:r w:rsidRPr="00920855">
        <w:rPr>
          <w:position w:val="-14"/>
        </w:rPr>
        <w:object w:dxaOrig="560" w:dyaOrig="340" w14:anchorId="1F9AAD96">
          <v:shape id="_x0000_i1089" type="#_x0000_t75" style="width:29.25pt;height:18.75pt" o:ole="">
            <v:imagedata r:id="rId126" o:title=""/>
          </v:shape>
          <o:OLEObject Type="Embed" ProgID="Equation.DSMT4" ShapeID="_x0000_i1089" DrawAspect="Content" ObjectID="_1602754014" r:id="rId136"/>
        </w:object>
      </w:r>
      <w:r w:rsidRPr="00920855">
        <w:t xml:space="preserve">&gt; 4, </w:t>
      </w:r>
      <w:r w:rsidRPr="00C10D0E">
        <w:rPr>
          <w:i/>
        </w:rPr>
        <w:t>M</w:t>
      </w:r>
      <w:r w:rsidRPr="00920855">
        <w:t xml:space="preserve"> = </w:t>
      </w:r>
      <w:r>
        <w:t>1</w:t>
      </w:r>
      <w:r w:rsidRPr="00920855">
        <w:t xml:space="preserve"> other</w:t>
      </w:r>
      <w:r>
        <w:t>wise.</w:t>
      </w:r>
    </w:p>
    <w:p w14:paraId="3648CE83" w14:textId="77777777" w:rsidR="00325FF7" w:rsidRPr="000D3CFB" w:rsidRDefault="00325FF7" w:rsidP="00325FF7"/>
    <w:p w14:paraId="22274FC8" w14:textId="77777777" w:rsidR="00325FF7" w:rsidRPr="000D3CFB" w:rsidRDefault="00325FF7" w:rsidP="00325FF7">
      <w:pPr>
        <w:pStyle w:val="TH"/>
        <w:ind w:left="284"/>
      </w:pPr>
      <w:r w:rsidRPr="000D3CFB">
        <w:t xml:space="preserve">Table 6.2-C: </w:t>
      </w:r>
      <w:r w:rsidRPr="000D3CFB">
        <w:rPr>
          <w:sz w:val="19"/>
          <w:szCs w:val="19"/>
        </w:rPr>
        <w:t xml:space="preserve">Msg3 PUSCH Repetition Level </w:t>
      </w:r>
      <w:r w:rsidRPr="000D3CFB">
        <w:t>Value for CEmodeA.</w:t>
      </w:r>
    </w:p>
    <w:tbl>
      <w:tblPr>
        <w:tblW w:w="0" w:type="auto"/>
        <w:jc w:val="center"/>
        <w:tblCellMar>
          <w:left w:w="0" w:type="dxa"/>
          <w:right w:w="0" w:type="dxa"/>
        </w:tblCellMar>
        <w:tblLook w:val="0000" w:firstRow="0" w:lastRow="0" w:firstColumn="0" w:lastColumn="0" w:noHBand="0" w:noVBand="0"/>
      </w:tblPr>
      <w:tblGrid>
        <w:gridCol w:w="2675"/>
        <w:gridCol w:w="2775"/>
      </w:tblGrid>
      <w:tr w:rsidR="00325FF7" w:rsidRPr="000D3CFB" w14:paraId="35AADE4A" w14:textId="77777777" w:rsidTr="00325FF7">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tcPr>
          <w:p w14:paraId="592C7D7A" w14:textId="77777777" w:rsidR="00325FF7" w:rsidRPr="000D3CFB" w:rsidRDefault="00325FF7" w:rsidP="00325FF7">
            <w:pPr>
              <w:pStyle w:val="TAH"/>
              <w:rPr>
                <w:rFonts w:ascii="Times New Roman" w:hAnsi="Times New Roman"/>
                <w:sz w:val="20"/>
              </w:rPr>
            </w:pPr>
            <w:r w:rsidRPr="000D3CFB">
              <w:t xml:space="preserve">Value of </w:t>
            </w:r>
            <w:r>
              <w:t>'</w:t>
            </w:r>
            <w:r w:rsidRPr="000D3CFB">
              <w:t>Repetition number</w:t>
            </w:r>
            <w:r>
              <w:t>'</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tcPr>
          <w:p w14:paraId="1AD698A6" w14:textId="77777777" w:rsidR="00325FF7" w:rsidRPr="000D3CFB" w:rsidRDefault="00325FF7" w:rsidP="00325FF7">
            <w:pPr>
              <w:pStyle w:val="TAH"/>
              <w:rPr>
                <w:rFonts w:ascii="Times New Roman" w:hAnsi="Times New Roman"/>
                <w:sz w:val="20"/>
              </w:rPr>
            </w:pPr>
            <w:r w:rsidRPr="000D3CFB">
              <w:rPr>
                <w:position w:val="-14"/>
              </w:rPr>
              <w:t>Msg3 PUSCH Repetition level</w:t>
            </w:r>
          </w:p>
        </w:tc>
      </w:tr>
      <w:tr w:rsidR="00325FF7" w:rsidRPr="000D3CFB" w14:paraId="5630D897" w14:textId="77777777" w:rsidTr="00325FF7">
        <w:trPr>
          <w:cantSplit/>
          <w:jc w:val="center"/>
        </w:trPr>
        <w:tc>
          <w:tcPr>
            <w:tcW w:w="2675" w:type="dxa"/>
            <w:tcBorders>
              <w:top w:val="nil"/>
              <w:left w:val="single" w:sz="8" w:space="0" w:color="auto"/>
              <w:bottom w:val="single" w:sz="8" w:space="0" w:color="auto"/>
              <w:right w:val="single" w:sz="8" w:space="0" w:color="auto"/>
            </w:tcBorders>
            <w:vAlign w:val="center"/>
          </w:tcPr>
          <w:p w14:paraId="771E8962" w14:textId="77777777" w:rsidR="00325FF7" w:rsidRPr="000D3CFB" w:rsidRDefault="00325FF7" w:rsidP="00325FF7">
            <w:pPr>
              <w:pStyle w:val="TAC"/>
            </w:pPr>
            <w:r>
              <w:t>'</w:t>
            </w:r>
            <w:r w:rsidRPr="000D3CFB">
              <w:t>00</w:t>
            </w:r>
            <w:r>
              <w:t>'</w:t>
            </w:r>
          </w:p>
        </w:tc>
        <w:tc>
          <w:tcPr>
            <w:tcW w:w="2775" w:type="dxa"/>
            <w:tcBorders>
              <w:top w:val="nil"/>
              <w:left w:val="single" w:sz="8" w:space="0" w:color="auto"/>
              <w:bottom w:val="single" w:sz="8" w:space="0" w:color="auto"/>
              <w:right w:val="single" w:sz="8" w:space="0" w:color="auto"/>
            </w:tcBorders>
            <w:vAlign w:val="center"/>
          </w:tcPr>
          <w:p w14:paraId="69895FE6" w14:textId="378B6E73" w:rsidR="00325FF7" w:rsidRPr="000D3CFB" w:rsidRDefault="00325FF7" w:rsidP="00325FF7">
            <w:pPr>
              <w:pStyle w:val="TAL"/>
              <w:jc w:val="center"/>
            </w:pPr>
            <w:r>
              <w:rPr>
                <w:noProof/>
                <w:position w:val="-6"/>
              </w:rPr>
              <w:drawing>
                <wp:inline distT="0" distB="0" distL="0" distR="0" wp14:anchorId="0C0214FC" wp14:editId="17BFE39B">
                  <wp:extent cx="352425" cy="1809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p>
        </w:tc>
      </w:tr>
      <w:tr w:rsidR="00325FF7" w:rsidRPr="000D3CFB" w14:paraId="2F00D4EE" w14:textId="77777777" w:rsidTr="00325FF7">
        <w:trPr>
          <w:cantSplit/>
          <w:jc w:val="center"/>
        </w:trPr>
        <w:tc>
          <w:tcPr>
            <w:tcW w:w="2675" w:type="dxa"/>
            <w:tcBorders>
              <w:top w:val="nil"/>
              <w:left w:val="single" w:sz="8" w:space="0" w:color="auto"/>
              <w:bottom w:val="single" w:sz="8" w:space="0" w:color="auto"/>
              <w:right w:val="single" w:sz="8" w:space="0" w:color="auto"/>
            </w:tcBorders>
            <w:vAlign w:val="center"/>
          </w:tcPr>
          <w:p w14:paraId="2AF1F11F" w14:textId="77777777" w:rsidR="00325FF7" w:rsidRPr="000D3CFB" w:rsidRDefault="00325FF7" w:rsidP="00325FF7">
            <w:pPr>
              <w:pStyle w:val="TAC"/>
            </w:pPr>
            <w:r>
              <w:t>'</w:t>
            </w:r>
            <w:r w:rsidRPr="000D3CFB">
              <w:t>01</w:t>
            </w:r>
            <w:r>
              <w:t>'</w:t>
            </w:r>
          </w:p>
        </w:tc>
        <w:tc>
          <w:tcPr>
            <w:tcW w:w="2775" w:type="dxa"/>
            <w:tcBorders>
              <w:top w:val="nil"/>
              <w:left w:val="single" w:sz="8" w:space="0" w:color="auto"/>
              <w:bottom w:val="single" w:sz="8" w:space="0" w:color="auto"/>
              <w:right w:val="single" w:sz="8" w:space="0" w:color="auto"/>
            </w:tcBorders>
            <w:vAlign w:val="center"/>
          </w:tcPr>
          <w:p w14:paraId="1EBC0B0E" w14:textId="231A7F20" w:rsidR="00325FF7" w:rsidRPr="000D3CFB" w:rsidRDefault="00325FF7" w:rsidP="00325FF7">
            <w:pPr>
              <w:pStyle w:val="TAL"/>
              <w:jc w:val="center"/>
            </w:pPr>
            <w:r>
              <w:rPr>
                <w:noProof/>
                <w:position w:val="-6"/>
              </w:rPr>
              <w:drawing>
                <wp:inline distT="0" distB="0" distL="0" distR="0" wp14:anchorId="46EBB195" wp14:editId="5694BCC4">
                  <wp:extent cx="352425" cy="1809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p>
        </w:tc>
      </w:tr>
      <w:tr w:rsidR="00325FF7" w:rsidRPr="000D3CFB" w14:paraId="042CDEC3" w14:textId="77777777" w:rsidTr="00325FF7">
        <w:trPr>
          <w:cantSplit/>
          <w:jc w:val="center"/>
        </w:trPr>
        <w:tc>
          <w:tcPr>
            <w:tcW w:w="2675" w:type="dxa"/>
            <w:tcBorders>
              <w:top w:val="nil"/>
              <w:left w:val="single" w:sz="8" w:space="0" w:color="auto"/>
              <w:bottom w:val="single" w:sz="8" w:space="0" w:color="auto"/>
              <w:right w:val="single" w:sz="8" w:space="0" w:color="auto"/>
            </w:tcBorders>
            <w:vAlign w:val="center"/>
          </w:tcPr>
          <w:p w14:paraId="4DF574D1" w14:textId="77777777" w:rsidR="00325FF7" w:rsidRPr="000D3CFB" w:rsidRDefault="00325FF7" w:rsidP="00325FF7">
            <w:pPr>
              <w:pStyle w:val="TAC"/>
            </w:pPr>
            <w:r>
              <w:t>'</w:t>
            </w:r>
            <w:r w:rsidRPr="000D3CFB">
              <w:t>10</w:t>
            </w:r>
            <w:r>
              <w:t>'</w:t>
            </w:r>
          </w:p>
        </w:tc>
        <w:tc>
          <w:tcPr>
            <w:tcW w:w="2775" w:type="dxa"/>
            <w:tcBorders>
              <w:top w:val="nil"/>
              <w:left w:val="single" w:sz="8" w:space="0" w:color="auto"/>
              <w:bottom w:val="single" w:sz="8" w:space="0" w:color="auto"/>
              <w:right w:val="single" w:sz="8" w:space="0" w:color="auto"/>
            </w:tcBorders>
            <w:vAlign w:val="center"/>
          </w:tcPr>
          <w:p w14:paraId="5C8F6545" w14:textId="0D912211" w:rsidR="00325FF7" w:rsidRPr="000D3CFB" w:rsidRDefault="00325FF7" w:rsidP="00325FF7">
            <w:pPr>
              <w:pStyle w:val="TAL"/>
              <w:jc w:val="center"/>
            </w:pPr>
            <w:r>
              <w:rPr>
                <w:noProof/>
                <w:position w:val="-6"/>
              </w:rPr>
              <w:drawing>
                <wp:inline distT="0" distB="0" distL="0" distR="0" wp14:anchorId="5B087725" wp14:editId="6A2AF8A1">
                  <wp:extent cx="352425" cy="1809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p>
        </w:tc>
      </w:tr>
      <w:tr w:rsidR="00325FF7" w:rsidRPr="000D3CFB" w14:paraId="033DBC9F" w14:textId="77777777" w:rsidTr="00325FF7">
        <w:trPr>
          <w:cantSplit/>
          <w:jc w:val="center"/>
        </w:trPr>
        <w:tc>
          <w:tcPr>
            <w:tcW w:w="2675" w:type="dxa"/>
            <w:tcBorders>
              <w:top w:val="nil"/>
              <w:left w:val="single" w:sz="8" w:space="0" w:color="auto"/>
              <w:bottom w:val="single" w:sz="8" w:space="0" w:color="auto"/>
              <w:right w:val="single" w:sz="8" w:space="0" w:color="auto"/>
            </w:tcBorders>
            <w:vAlign w:val="center"/>
          </w:tcPr>
          <w:p w14:paraId="486A9862" w14:textId="77777777" w:rsidR="00325FF7" w:rsidRPr="000D3CFB" w:rsidRDefault="00325FF7" w:rsidP="00325FF7">
            <w:pPr>
              <w:pStyle w:val="TAC"/>
            </w:pPr>
            <w:r>
              <w:t>'</w:t>
            </w:r>
            <w:r w:rsidRPr="000D3CFB">
              <w:t>11</w:t>
            </w:r>
            <w:r>
              <w:t>'</w:t>
            </w:r>
          </w:p>
        </w:tc>
        <w:tc>
          <w:tcPr>
            <w:tcW w:w="2775" w:type="dxa"/>
            <w:tcBorders>
              <w:top w:val="nil"/>
              <w:left w:val="single" w:sz="8" w:space="0" w:color="auto"/>
              <w:bottom w:val="single" w:sz="8" w:space="0" w:color="auto"/>
              <w:right w:val="single" w:sz="8" w:space="0" w:color="auto"/>
            </w:tcBorders>
            <w:vAlign w:val="center"/>
          </w:tcPr>
          <w:p w14:paraId="3C64D49F" w14:textId="63ECE3B1" w:rsidR="00325FF7" w:rsidRPr="000D3CFB" w:rsidRDefault="00325FF7" w:rsidP="00325FF7">
            <w:pPr>
              <w:pStyle w:val="TAL"/>
              <w:jc w:val="center"/>
            </w:pPr>
            <w:r>
              <w:rPr>
                <w:noProof/>
                <w:position w:val="-4"/>
              </w:rPr>
              <w:drawing>
                <wp:inline distT="0" distB="0" distL="0" distR="0" wp14:anchorId="6ECFB45C" wp14:editId="47E98054">
                  <wp:extent cx="180975" cy="1524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p>
        </w:tc>
      </w:tr>
    </w:tbl>
    <w:p w14:paraId="7279BF9A" w14:textId="77777777" w:rsidR="00325FF7" w:rsidRPr="000D3CFB" w:rsidRDefault="00325FF7" w:rsidP="00325FF7"/>
    <w:p w14:paraId="43B87EB8" w14:textId="77777777" w:rsidR="00325FF7" w:rsidRPr="000D3CFB" w:rsidRDefault="00325FF7" w:rsidP="00325FF7">
      <w:pPr>
        <w:pStyle w:val="TH"/>
        <w:ind w:left="284"/>
      </w:pPr>
      <w:r w:rsidRPr="000D3CFB">
        <w:t xml:space="preserve">Table 6.2-D: </w:t>
      </w:r>
      <w:r w:rsidRPr="000D3CFB">
        <w:rPr>
          <w:sz w:val="19"/>
          <w:szCs w:val="19"/>
        </w:rPr>
        <w:t xml:space="preserve">Msg3 PUSCH Repetition Level </w:t>
      </w:r>
      <w:r w:rsidRPr="000D3CFB">
        <w:t>Value for CEmodeB.</w:t>
      </w:r>
    </w:p>
    <w:tbl>
      <w:tblPr>
        <w:tblW w:w="0" w:type="auto"/>
        <w:jc w:val="center"/>
        <w:tblCellMar>
          <w:left w:w="0" w:type="dxa"/>
          <w:right w:w="0" w:type="dxa"/>
        </w:tblCellMar>
        <w:tblLook w:val="0000" w:firstRow="0" w:lastRow="0" w:firstColumn="0" w:lastColumn="0" w:noHBand="0" w:noVBand="0"/>
      </w:tblPr>
      <w:tblGrid>
        <w:gridCol w:w="2697"/>
        <w:gridCol w:w="2798"/>
      </w:tblGrid>
      <w:tr w:rsidR="00325FF7" w:rsidRPr="000D3CFB" w14:paraId="3C024A26" w14:textId="77777777" w:rsidTr="00325FF7">
        <w:trPr>
          <w:cantSplit/>
          <w:jc w:val="center"/>
        </w:trPr>
        <w:tc>
          <w:tcPr>
            <w:tcW w:w="2697" w:type="dxa"/>
            <w:tcBorders>
              <w:top w:val="single" w:sz="8" w:space="0" w:color="auto"/>
              <w:left w:val="single" w:sz="8" w:space="0" w:color="auto"/>
              <w:bottom w:val="single" w:sz="8" w:space="0" w:color="auto"/>
              <w:right w:val="single" w:sz="8" w:space="0" w:color="auto"/>
            </w:tcBorders>
            <w:shd w:val="clear" w:color="auto" w:fill="E0E0E0"/>
            <w:vAlign w:val="center"/>
          </w:tcPr>
          <w:p w14:paraId="17E2287F" w14:textId="77777777" w:rsidR="00325FF7" w:rsidRPr="000D3CFB" w:rsidRDefault="00325FF7" w:rsidP="00325FF7">
            <w:pPr>
              <w:pStyle w:val="TAH"/>
            </w:pPr>
            <w:r w:rsidRPr="000D3CFB">
              <w:t xml:space="preserve">Value of </w:t>
            </w:r>
            <w:r>
              <w:t>'</w:t>
            </w:r>
            <w:r w:rsidRPr="000D3CFB">
              <w:t>Repetition number</w:t>
            </w:r>
            <w:r>
              <w:t>'</w:t>
            </w:r>
          </w:p>
        </w:tc>
        <w:tc>
          <w:tcPr>
            <w:tcW w:w="2798" w:type="dxa"/>
            <w:tcBorders>
              <w:top w:val="single" w:sz="8" w:space="0" w:color="auto"/>
              <w:left w:val="single" w:sz="8" w:space="0" w:color="auto"/>
              <w:bottom w:val="single" w:sz="8" w:space="0" w:color="auto"/>
              <w:right w:val="single" w:sz="8" w:space="0" w:color="auto"/>
            </w:tcBorders>
            <w:shd w:val="clear" w:color="auto" w:fill="E0E0E0"/>
            <w:vAlign w:val="center"/>
          </w:tcPr>
          <w:p w14:paraId="5A3846D5" w14:textId="77777777" w:rsidR="00325FF7" w:rsidRPr="000D3CFB" w:rsidRDefault="00325FF7" w:rsidP="00325FF7">
            <w:pPr>
              <w:pStyle w:val="TAH"/>
              <w:rPr>
                <w:rFonts w:ascii="Times New Roman" w:hAnsi="Times New Roman"/>
                <w:sz w:val="20"/>
              </w:rPr>
            </w:pPr>
            <w:r w:rsidRPr="000D3CFB">
              <w:t>Msg3 PUSCH Repetition level</w:t>
            </w:r>
          </w:p>
        </w:tc>
      </w:tr>
      <w:tr w:rsidR="00325FF7" w:rsidRPr="000D3CFB" w14:paraId="029BD9BF" w14:textId="77777777" w:rsidTr="00325FF7">
        <w:trPr>
          <w:cantSplit/>
          <w:jc w:val="center"/>
        </w:trPr>
        <w:tc>
          <w:tcPr>
            <w:tcW w:w="2697" w:type="dxa"/>
            <w:tcBorders>
              <w:top w:val="nil"/>
              <w:left w:val="single" w:sz="8" w:space="0" w:color="auto"/>
              <w:bottom w:val="single" w:sz="8" w:space="0" w:color="auto"/>
              <w:right w:val="single" w:sz="8" w:space="0" w:color="auto"/>
            </w:tcBorders>
            <w:vAlign w:val="center"/>
          </w:tcPr>
          <w:p w14:paraId="3EE35571" w14:textId="77777777" w:rsidR="00325FF7" w:rsidRPr="000D3CFB" w:rsidRDefault="00325FF7" w:rsidP="00325FF7">
            <w:pPr>
              <w:pStyle w:val="TAC"/>
            </w:pPr>
            <w:r>
              <w:t>'</w:t>
            </w:r>
            <w:r w:rsidRPr="000D3CFB">
              <w:t>000</w:t>
            </w:r>
            <w:r>
              <w:t>'</w:t>
            </w:r>
          </w:p>
        </w:tc>
        <w:tc>
          <w:tcPr>
            <w:tcW w:w="2798" w:type="dxa"/>
            <w:tcBorders>
              <w:top w:val="nil"/>
              <w:left w:val="single" w:sz="8" w:space="0" w:color="auto"/>
              <w:bottom w:val="single" w:sz="8" w:space="0" w:color="auto"/>
              <w:right w:val="single" w:sz="8" w:space="0" w:color="auto"/>
            </w:tcBorders>
            <w:vAlign w:val="center"/>
          </w:tcPr>
          <w:p w14:paraId="3251AE63" w14:textId="462D8B5A" w:rsidR="00325FF7" w:rsidRPr="000D3CFB" w:rsidRDefault="00325FF7" w:rsidP="00325FF7">
            <w:pPr>
              <w:pStyle w:val="TAL"/>
              <w:jc w:val="center"/>
            </w:pPr>
            <w:r>
              <w:rPr>
                <w:noProof/>
                <w:position w:val="-10"/>
              </w:rPr>
              <w:drawing>
                <wp:inline distT="0" distB="0" distL="0" distR="0" wp14:anchorId="3147192C" wp14:editId="593AF749">
                  <wp:extent cx="581025" cy="2190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p>
        </w:tc>
      </w:tr>
      <w:tr w:rsidR="00325FF7" w:rsidRPr="000D3CFB" w14:paraId="2C8D4EFC" w14:textId="77777777" w:rsidTr="00325FF7">
        <w:trPr>
          <w:cantSplit/>
          <w:jc w:val="center"/>
        </w:trPr>
        <w:tc>
          <w:tcPr>
            <w:tcW w:w="2697" w:type="dxa"/>
            <w:tcBorders>
              <w:top w:val="nil"/>
              <w:left w:val="single" w:sz="8" w:space="0" w:color="auto"/>
              <w:bottom w:val="single" w:sz="8" w:space="0" w:color="auto"/>
              <w:right w:val="single" w:sz="8" w:space="0" w:color="auto"/>
            </w:tcBorders>
            <w:vAlign w:val="center"/>
          </w:tcPr>
          <w:p w14:paraId="2FFD1655" w14:textId="77777777" w:rsidR="00325FF7" w:rsidRPr="000D3CFB" w:rsidRDefault="00325FF7" w:rsidP="00325FF7">
            <w:pPr>
              <w:pStyle w:val="TAC"/>
            </w:pPr>
            <w:r>
              <w:t>'</w:t>
            </w:r>
            <w:r w:rsidRPr="000D3CFB">
              <w:t>001</w:t>
            </w:r>
            <w:r>
              <w:t>'</w:t>
            </w:r>
          </w:p>
        </w:tc>
        <w:tc>
          <w:tcPr>
            <w:tcW w:w="2798" w:type="dxa"/>
            <w:tcBorders>
              <w:top w:val="nil"/>
              <w:left w:val="single" w:sz="8" w:space="0" w:color="auto"/>
              <w:bottom w:val="single" w:sz="8" w:space="0" w:color="auto"/>
              <w:right w:val="single" w:sz="8" w:space="0" w:color="auto"/>
            </w:tcBorders>
            <w:vAlign w:val="center"/>
          </w:tcPr>
          <w:p w14:paraId="1B4E7939" w14:textId="57E92ECE" w:rsidR="00325FF7" w:rsidRPr="000D3CFB" w:rsidRDefault="00325FF7" w:rsidP="00325FF7">
            <w:pPr>
              <w:pStyle w:val="TAL"/>
              <w:jc w:val="center"/>
            </w:pPr>
            <w:r>
              <w:rPr>
                <w:noProof/>
                <w:position w:val="-6"/>
              </w:rPr>
              <w:drawing>
                <wp:inline distT="0" distB="0" distL="0" distR="0" wp14:anchorId="0F9D6842" wp14:editId="674B898F">
                  <wp:extent cx="447675" cy="180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47675" cy="180975"/>
                          </a:xfrm>
                          <a:prstGeom prst="rect">
                            <a:avLst/>
                          </a:prstGeom>
                          <a:noFill/>
                          <a:ln>
                            <a:noFill/>
                          </a:ln>
                        </pic:spPr>
                      </pic:pic>
                    </a:graphicData>
                  </a:graphic>
                </wp:inline>
              </w:drawing>
            </w:r>
          </w:p>
        </w:tc>
      </w:tr>
      <w:tr w:rsidR="00325FF7" w:rsidRPr="000D3CFB" w14:paraId="30412EBF" w14:textId="77777777" w:rsidTr="00325FF7">
        <w:trPr>
          <w:cantSplit/>
          <w:jc w:val="center"/>
        </w:trPr>
        <w:tc>
          <w:tcPr>
            <w:tcW w:w="2697" w:type="dxa"/>
            <w:tcBorders>
              <w:top w:val="nil"/>
              <w:left w:val="single" w:sz="8" w:space="0" w:color="auto"/>
              <w:bottom w:val="single" w:sz="8" w:space="0" w:color="auto"/>
              <w:right w:val="single" w:sz="8" w:space="0" w:color="auto"/>
            </w:tcBorders>
            <w:vAlign w:val="center"/>
          </w:tcPr>
          <w:p w14:paraId="441BD3C4" w14:textId="77777777" w:rsidR="00325FF7" w:rsidRPr="000D3CFB" w:rsidRDefault="00325FF7" w:rsidP="00325FF7">
            <w:pPr>
              <w:pStyle w:val="TAC"/>
            </w:pPr>
            <w:r>
              <w:t>'</w:t>
            </w:r>
            <w:r w:rsidRPr="000D3CFB">
              <w:t>010</w:t>
            </w:r>
            <w:r>
              <w:t>'</w:t>
            </w:r>
          </w:p>
        </w:tc>
        <w:tc>
          <w:tcPr>
            <w:tcW w:w="2798" w:type="dxa"/>
            <w:tcBorders>
              <w:top w:val="nil"/>
              <w:left w:val="single" w:sz="8" w:space="0" w:color="auto"/>
              <w:bottom w:val="single" w:sz="8" w:space="0" w:color="auto"/>
              <w:right w:val="single" w:sz="8" w:space="0" w:color="auto"/>
            </w:tcBorders>
            <w:vAlign w:val="center"/>
          </w:tcPr>
          <w:p w14:paraId="7A97E535" w14:textId="304983F1" w:rsidR="00325FF7" w:rsidRPr="000D3CFB" w:rsidRDefault="00325FF7" w:rsidP="00325FF7">
            <w:pPr>
              <w:pStyle w:val="TAL"/>
              <w:jc w:val="center"/>
            </w:pPr>
            <w:r>
              <w:rPr>
                <w:noProof/>
                <w:position w:val="-6"/>
              </w:rPr>
              <w:drawing>
                <wp:inline distT="0" distB="0" distL="0" distR="0" wp14:anchorId="24B55317" wp14:editId="50C1A7A7">
                  <wp:extent cx="447675" cy="180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447675" cy="180975"/>
                          </a:xfrm>
                          <a:prstGeom prst="rect">
                            <a:avLst/>
                          </a:prstGeom>
                          <a:noFill/>
                          <a:ln>
                            <a:noFill/>
                          </a:ln>
                        </pic:spPr>
                      </pic:pic>
                    </a:graphicData>
                  </a:graphic>
                </wp:inline>
              </w:drawing>
            </w:r>
          </w:p>
        </w:tc>
      </w:tr>
      <w:tr w:rsidR="00325FF7" w:rsidRPr="000D3CFB" w14:paraId="17F71B08" w14:textId="77777777" w:rsidTr="00325FF7">
        <w:trPr>
          <w:cantSplit/>
          <w:jc w:val="center"/>
        </w:trPr>
        <w:tc>
          <w:tcPr>
            <w:tcW w:w="2697" w:type="dxa"/>
            <w:tcBorders>
              <w:top w:val="nil"/>
              <w:left w:val="single" w:sz="8" w:space="0" w:color="auto"/>
              <w:bottom w:val="single" w:sz="8" w:space="0" w:color="auto"/>
              <w:right w:val="single" w:sz="8" w:space="0" w:color="auto"/>
            </w:tcBorders>
            <w:vAlign w:val="center"/>
          </w:tcPr>
          <w:p w14:paraId="4FAB1F0A" w14:textId="77777777" w:rsidR="00325FF7" w:rsidRPr="000D3CFB" w:rsidRDefault="00325FF7" w:rsidP="00325FF7">
            <w:pPr>
              <w:pStyle w:val="TAC"/>
            </w:pPr>
            <w:r>
              <w:t>'</w:t>
            </w:r>
            <w:r w:rsidRPr="000D3CFB">
              <w:t>011</w:t>
            </w:r>
            <w:r>
              <w:t>'</w:t>
            </w:r>
          </w:p>
        </w:tc>
        <w:tc>
          <w:tcPr>
            <w:tcW w:w="2798" w:type="dxa"/>
            <w:tcBorders>
              <w:top w:val="nil"/>
              <w:left w:val="single" w:sz="8" w:space="0" w:color="auto"/>
              <w:bottom w:val="single" w:sz="8" w:space="0" w:color="auto"/>
              <w:right w:val="single" w:sz="8" w:space="0" w:color="auto"/>
            </w:tcBorders>
            <w:vAlign w:val="center"/>
          </w:tcPr>
          <w:p w14:paraId="72D2B1AC" w14:textId="27B0CADF" w:rsidR="00325FF7" w:rsidRPr="000D3CFB" w:rsidRDefault="00325FF7" w:rsidP="00325FF7">
            <w:pPr>
              <w:pStyle w:val="TAL"/>
              <w:jc w:val="center"/>
            </w:pPr>
            <w:r>
              <w:rPr>
                <w:noProof/>
                <w:position w:val="-6"/>
              </w:rPr>
              <w:drawing>
                <wp:inline distT="0" distB="0" distL="0" distR="0" wp14:anchorId="5B416C26" wp14:editId="03DBF0C8">
                  <wp:extent cx="428625" cy="18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p>
        </w:tc>
      </w:tr>
      <w:tr w:rsidR="00325FF7" w:rsidRPr="000D3CFB" w14:paraId="00EF3BCE" w14:textId="77777777" w:rsidTr="00325FF7">
        <w:trPr>
          <w:cantSplit/>
          <w:jc w:val="center"/>
        </w:trPr>
        <w:tc>
          <w:tcPr>
            <w:tcW w:w="2697" w:type="dxa"/>
            <w:tcBorders>
              <w:top w:val="nil"/>
              <w:left w:val="single" w:sz="8" w:space="0" w:color="auto"/>
              <w:bottom w:val="single" w:sz="8" w:space="0" w:color="auto"/>
              <w:right w:val="single" w:sz="8" w:space="0" w:color="auto"/>
            </w:tcBorders>
            <w:vAlign w:val="center"/>
          </w:tcPr>
          <w:p w14:paraId="7DD4CC02" w14:textId="77777777" w:rsidR="00325FF7" w:rsidRPr="000D3CFB" w:rsidRDefault="00325FF7" w:rsidP="00325FF7">
            <w:pPr>
              <w:pStyle w:val="TAC"/>
            </w:pPr>
            <w:r>
              <w:t>'</w:t>
            </w:r>
            <w:r w:rsidRPr="000D3CFB">
              <w:t>100</w:t>
            </w:r>
            <w:r>
              <w:t>'</w:t>
            </w:r>
          </w:p>
        </w:tc>
        <w:tc>
          <w:tcPr>
            <w:tcW w:w="2798" w:type="dxa"/>
            <w:tcBorders>
              <w:top w:val="nil"/>
              <w:left w:val="single" w:sz="8" w:space="0" w:color="auto"/>
              <w:bottom w:val="single" w:sz="8" w:space="0" w:color="auto"/>
              <w:right w:val="single" w:sz="8" w:space="0" w:color="auto"/>
            </w:tcBorders>
            <w:vAlign w:val="center"/>
          </w:tcPr>
          <w:p w14:paraId="67A35B37" w14:textId="7E2231EC" w:rsidR="00325FF7" w:rsidRPr="000D3CFB" w:rsidRDefault="00325FF7" w:rsidP="00325FF7">
            <w:pPr>
              <w:pStyle w:val="TAL"/>
              <w:jc w:val="center"/>
            </w:pPr>
            <w:r>
              <w:rPr>
                <w:noProof/>
                <w:position w:val="-6"/>
              </w:rPr>
              <w:drawing>
                <wp:inline distT="0" distB="0" distL="0" distR="0" wp14:anchorId="77DEE2FD" wp14:editId="13F376D3">
                  <wp:extent cx="35242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p>
        </w:tc>
      </w:tr>
      <w:tr w:rsidR="00325FF7" w:rsidRPr="000D3CFB" w14:paraId="23BAD218" w14:textId="77777777" w:rsidTr="00325FF7">
        <w:trPr>
          <w:cantSplit/>
          <w:jc w:val="center"/>
        </w:trPr>
        <w:tc>
          <w:tcPr>
            <w:tcW w:w="2697" w:type="dxa"/>
            <w:tcBorders>
              <w:top w:val="nil"/>
              <w:left w:val="single" w:sz="8" w:space="0" w:color="auto"/>
              <w:bottom w:val="single" w:sz="8" w:space="0" w:color="auto"/>
              <w:right w:val="single" w:sz="8" w:space="0" w:color="auto"/>
            </w:tcBorders>
            <w:vAlign w:val="center"/>
          </w:tcPr>
          <w:p w14:paraId="74D5F3BF" w14:textId="77777777" w:rsidR="00325FF7" w:rsidRPr="000D3CFB" w:rsidRDefault="00325FF7" w:rsidP="00325FF7">
            <w:pPr>
              <w:pStyle w:val="TAC"/>
            </w:pPr>
            <w:r>
              <w:t>'</w:t>
            </w:r>
            <w:r w:rsidRPr="000D3CFB">
              <w:t>101</w:t>
            </w:r>
            <w:r>
              <w:t>'</w:t>
            </w:r>
          </w:p>
        </w:tc>
        <w:tc>
          <w:tcPr>
            <w:tcW w:w="2798" w:type="dxa"/>
            <w:tcBorders>
              <w:top w:val="nil"/>
              <w:left w:val="single" w:sz="8" w:space="0" w:color="auto"/>
              <w:bottom w:val="single" w:sz="8" w:space="0" w:color="auto"/>
              <w:right w:val="single" w:sz="8" w:space="0" w:color="auto"/>
            </w:tcBorders>
            <w:vAlign w:val="center"/>
          </w:tcPr>
          <w:p w14:paraId="4EF4E325" w14:textId="296F5794" w:rsidR="00325FF7" w:rsidRPr="000D3CFB" w:rsidRDefault="00325FF7" w:rsidP="00325FF7">
            <w:pPr>
              <w:pStyle w:val="TAL"/>
              <w:jc w:val="center"/>
            </w:pPr>
            <w:r>
              <w:rPr>
                <w:noProof/>
                <w:position w:val="-6"/>
              </w:rPr>
              <w:drawing>
                <wp:inline distT="0" distB="0" distL="0" distR="0" wp14:anchorId="3CB70769" wp14:editId="0E2480D6">
                  <wp:extent cx="37147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p>
        </w:tc>
      </w:tr>
      <w:tr w:rsidR="00325FF7" w:rsidRPr="000D3CFB" w14:paraId="33B92D6E" w14:textId="77777777" w:rsidTr="00325FF7">
        <w:trPr>
          <w:cantSplit/>
          <w:jc w:val="center"/>
        </w:trPr>
        <w:tc>
          <w:tcPr>
            <w:tcW w:w="2697" w:type="dxa"/>
            <w:tcBorders>
              <w:top w:val="nil"/>
              <w:left w:val="single" w:sz="8" w:space="0" w:color="auto"/>
              <w:bottom w:val="single" w:sz="8" w:space="0" w:color="auto"/>
              <w:right w:val="single" w:sz="8" w:space="0" w:color="auto"/>
            </w:tcBorders>
            <w:vAlign w:val="center"/>
          </w:tcPr>
          <w:p w14:paraId="511A996A" w14:textId="77777777" w:rsidR="00325FF7" w:rsidRPr="000D3CFB" w:rsidRDefault="00325FF7" w:rsidP="00325FF7">
            <w:pPr>
              <w:pStyle w:val="TAC"/>
            </w:pPr>
            <w:r>
              <w:t>'</w:t>
            </w:r>
            <w:r w:rsidRPr="000D3CFB">
              <w:t>110</w:t>
            </w:r>
            <w:r>
              <w:t>'</w:t>
            </w:r>
          </w:p>
        </w:tc>
        <w:tc>
          <w:tcPr>
            <w:tcW w:w="2798" w:type="dxa"/>
            <w:tcBorders>
              <w:top w:val="nil"/>
              <w:left w:val="single" w:sz="8" w:space="0" w:color="auto"/>
              <w:bottom w:val="single" w:sz="8" w:space="0" w:color="auto"/>
              <w:right w:val="single" w:sz="8" w:space="0" w:color="auto"/>
            </w:tcBorders>
            <w:vAlign w:val="center"/>
          </w:tcPr>
          <w:p w14:paraId="047C6847" w14:textId="5CF623B2" w:rsidR="00325FF7" w:rsidRPr="000D3CFB" w:rsidRDefault="00325FF7" w:rsidP="00325FF7">
            <w:pPr>
              <w:pStyle w:val="TAL"/>
              <w:jc w:val="center"/>
            </w:pPr>
            <w:r>
              <w:rPr>
                <w:noProof/>
                <w:position w:val="-6"/>
              </w:rPr>
              <w:drawing>
                <wp:inline distT="0" distB="0" distL="0" distR="0" wp14:anchorId="54A41897" wp14:editId="1A482668">
                  <wp:extent cx="37147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p>
        </w:tc>
      </w:tr>
      <w:tr w:rsidR="00325FF7" w:rsidRPr="000D3CFB" w14:paraId="6A6EF645" w14:textId="77777777" w:rsidTr="00325FF7">
        <w:trPr>
          <w:cantSplit/>
          <w:jc w:val="center"/>
        </w:trPr>
        <w:tc>
          <w:tcPr>
            <w:tcW w:w="2697" w:type="dxa"/>
            <w:tcBorders>
              <w:top w:val="nil"/>
              <w:left w:val="single" w:sz="8" w:space="0" w:color="auto"/>
              <w:bottom w:val="single" w:sz="8" w:space="0" w:color="auto"/>
              <w:right w:val="single" w:sz="8" w:space="0" w:color="auto"/>
            </w:tcBorders>
            <w:vAlign w:val="center"/>
          </w:tcPr>
          <w:p w14:paraId="6210B34B" w14:textId="77777777" w:rsidR="00325FF7" w:rsidRPr="000D3CFB" w:rsidRDefault="00325FF7" w:rsidP="00325FF7">
            <w:pPr>
              <w:pStyle w:val="TAC"/>
            </w:pPr>
            <w:r>
              <w:t>'</w:t>
            </w:r>
            <w:r w:rsidRPr="000D3CFB">
              <w:t>111</w:t>
            </w:r>
            <w:r>
              <w:t>'</w:t>
            </w:r>
          </w:p>
        </w:tc>
        <w:tc>
          <w:tcPr>
            <w:tcW w:w="2798" w:type="dxa"/>
            <w:tcBorders>
              <w:top w:val="nil"/>
              <w:left w:val="single" w:sz="8" w:space="0" w:color="auto"/>
              <w:bottom w:val="single" w:sz="8" w:space="0" w:color="auto"/>
              <w:right w:val="single" w:sz="8" w:space="0" w:color="auto"/>
            </w:tcBorders>
            <w:vAlign w:val="center"/>
          </w:tcPr>
          <w:p w14:paraId="35BB3863" w14:textId="65D67626" w:rsidR="00325FF7" w:rsidRPr="000D3CFB" w:rsidRDefault="00325FF7" w:rsidP="00325FF7">
            <w:pPr>
              <w:pStyle w:val="TAL"/>
              <w:jc w:val="center"/>
            </w:pPr>
            <w:r>
              <w:rPr>
                <w:noProof/>
                <w:position w:val="-4"/>
              </w:rPr>
              <w:drawing>
                <wp:inline distT="0" distB="0" distL="0" distR="0" wp14:anchorId="365043B4" wp14:editId="4714037C">
                  <wp:extent cx="190500" cy="1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p>
        </w:tc>
      </w:tr>
    </w:tbl>
    <w:p w14:paraId="3DEA99C5" w14:textId="77777777" w:rsidR="00325FF7" w:rsidRPr="000D3CFB" w:rsidRDefault="00325FF7" w:rsidP="00325FF7"/>
    <w:p w14:paraId="6C19F933" w14:textId="30EC6F16" w:rsidR="00325FF7" w:rsidRPr="000D3CFB" w:rsidRDefault="00325FF7" w:rsidP="00325FF7">
      <w:pPr>
        <w:pStyle w:val="TH"/>
        <w:ind w:left="284"/>
      </w:pPr>
      <w:r w:rsidRPr="000D3CFB">
        <w:t xml:space="preserve">Table 6.2-E: </w:t>
      </w:r>
      <w:r w:rsidRPr="000D3CFB">
        <w:rPr>
          <w:sz w:val="19"/>
          <w:szCs w:val="19"/>
        </w:rPr>
        <w:t xml:space="preserve">Narrowband </w:t>
      </w:r>
      <w:r w:rsidRPr="000D3CFB">
        <w:t>(</w:t>
      </w:r>
      <w:r>
        <w:rPr>
          <w:noProof/>
          <w:position w:val="-10"/>
        </w:rPr>
        <w:drawing>
          <wp:inline distT="0" distB="0" distL="0" distR="0" wp14:anchorId="40422AFB" wp14:editId="5C8D39BA">
            <wp:extent cx="40957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r w:rsidRPr="000D3CFB">
        <w:t>) for MPDCCH RAR.</w:t>
      </w:r>
    </w:p>
    <w:tbl>
      <w:tblPr>
        <w:tblW w:w="0" w:type="auto"/>
        <w:jc w:val="center"/>
        <w:tblCellMar>
          <w:left w:w="0" w:type="dxa"/>
          <w:right w:w="0" w:type="dxa"/>
        </w:tblCellMar>
        <w:tblLook w:val="0000" w:firstRow="0" w:lastRow="0" w:firstColumn="0" w:lastColumn="0" w:noHBand="0" w:noVBand="0"/>
      </w:tblPr>
      <w:tblGrid>
        <w:gridCol w:w="2675"/>
        <w:gridCol w:w="2775"/>
      </w:tblGrid>
      <w:tr w:rsidR="00325FF7" w:rsidRPr="000D3CFB" w14:paraId="5E720E59" w14:textId="77777777" w:rsidTr="00325FF7">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tcPr>
          <w:p w14:paraId="3B7A032D" w14:textId="77777777" w:rsidR="00325FF7" w:rsidRPr="000D3CFB" w:rsidRDefault="00325FF7" w:rsidP="00325FF7">
            <w:pPr>
              <w:pStyle w:val="TAH"/>
              <w:rPr>
                <w:rFonts w:ascii="Times New Roman" w:hAnsi="Times New Roman"/>
                <w:sz w:val="20"/>
              </w:rPr>
            </w:pPr>
            <w:r w:rsidRPr="000D3CFB">
              <w:t>Mapped Preamble Index</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tcPr>
          <w:p w14:paraId="52D8B3AE" w14:textId="0AB9751B" w:rsidR="00325FF7" w:rsidRPr="000D3CFB" w:rsidRDefault="00325FF7" w:rsidP="00325FF7">
            <w:pPr>
              <w:pStyle w:val="TAH"/>
              <w:rPr>
                <w:rFonts w:ascii="Times New Roman" w:hAnsi="Times New Roman"/>
                <w:sz w:val="20"/>
              </w:rPr>
            </w:pPr>
            <w:r>
              <w:rPr>
                <w:noProof/>
                <w:position w:val="-10"/>
              </w:rPr>
              <w:drawing>
                <wp:inline distT="0" distB="0" distL="0" distR="0" wp14:anchorId="4577A9D0" wp14:editId="669F5CD6">
                  <wp:extent cx="40957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p>
        </w:tc>
      </w:tr>
      <w:tr w:rsidR="00325FF7" w:rsidRPr="000D3CFB" w14:paraId="7D6A1F06" w14:textId="77777777" w:rsidTr="00325FF7">
        <w:trPr>
          <w:cantSplit/>
          <w:jc w:val="center"/>
        </w:trPr>
        <w:tc>
          <w:tcPr>
            <w:tcW w:w="2675" w:type="dxa"/>
            <w:tcBorders>
              <w:top w:val="nil"/>
              <w:left w:val="single" w:sz="8" w:space="0" w:color="auto"/>
              <w:bottom w:val="single" w:sz="8" w:space="0" w:color="auto"/>
              <w:right w:val="single" w:sz="8" w:space="0" w:color="auto"/>
            </w:tcBorders>
            <w:vAlign w:val="center"/>
          </w:tcPr>
          <w:p w14:paraId="589D5B00" w14:textId="77777777" w:rsidR="00325FF7" w:rsidRPr="000D3CFB" w:rsidRDefault="00325FF7" w:rsidP="00325FF7">
            <w:pPr>
              <w:pStyle w:val="TAC"/>
            </w:pPr>
            <w:r w:rsidRPr="000D3CFB">
              <w:t>mod( Preamble Index, 2 )=0</w:t>
            </w:r>
          </w:p>
        </w:tc>
        <w:tc>
          <w:tcPr>
            <w:tcW w:w="2775" w:type="dxa"/>
            <w:tcBorders>
              <w:top w:val="nil"/>
              <w:left w:val="single" w:sz="8" w:space="0" w:color="auto"/>
              <w:bottom w:val="single" w:sz="8" w:space="0" w:color="auto"/>
              <w:right w:val="single" w:sz="8" w:space="0" w:color="auto"/>
            </w:tcBorders>
            <w:vAlign w:val="center"/>
          </w:tcPr>
          <w:p w14:paraId="27B8F3B5" w14:textId="77777777" w:rsidR="00325FF7" w:rsidRPr="000D3CFB" w:rsidRDefault="00325FF7" w:rsidP="00325FF7">
            <w:pPr>
              <w:pStyle w:val="TAL"/>
              <w:jc w:val="center"/>
            </w:pPr>
            <w:r w:rsidRPr="000D3CFB">
              <w:t xml:space="preserve">First narrowband configured by high layer parameter </w:t>
            </w:r>
            <w:r w:rsidRPr="000D3CFB">
              <w:rPr>
                <w:i/>
              </w:rPr>
              <w:t>mpdcch-NarrowbandsToMonitor-r13</w:t>
            </w:r>
          </w:p>
        </w:tc>
      </w:tr>
      <w:tr w:rsidR="00325FF7" w:rsidRPr="000D3CFB" w14:paraId="6378A38B" w14:textId="77777777" w:rsidTr="00325FF7">
        <w:trPr>
          <w:cantSplit/>
          <w:jc w:val="center"/>
        </w:trPr>
        <w:tc>
          <w:tcPr>
            <w:tcW w:w="2675" w:type="dxa"/>
            <w:tcBorders>
              <w:top w:val="nil"/>
              <w:left w:val="single" w:sz="8" w:space="0" w:color="auto"/>
              <w:bottom w:val="single" w:sz="8" w:space="0" w:color="auto"/>
              <w:right w:val="single" w:sz="8" w:space="0" w:color="auto"/>
            </w:tcBorders>
            <w:vAlign w:val="center"/>
          </w:tcPr>
          <w:p w14:paraId="6B3512D4" w14:textId="77777777" w:rsidR="00325FF7" w:rsidRPr="000D3CFB" w:rsidRDefault="00325FF7" w:rsidP="00325FF7">
            <w:pPr>
              <w:pStyle w:val="TAC"/>
            </w:pPr>
            <w:r w:rsidRPr="000D3CFB">
              <w:t>mod( Preamble Index, 2 )=1</w:t>
            </w:r>
          </w:p>
        </w:tc>
        <w:tc>
          <w:tcPr>
            <w:tcW w:w="2775" w:type="dxa"/>
            <w:tcBorders>
              <w:top w:val="nil"/>
              <w:left w:val="single" w:sz="8" w:space="0" w:color="auto"/>
              <w:bottom w:val="single" w:sz="8" w:space="0" w:color="auto"/>
              <w:right w:val="single" w:sz="8" w:space="0" w:color="auto"/>
            </w:tcBorders>
            <w:vAlign w:val="center"/>
          </w:tcPr>
          <w:p w14:paraId="6E202D59" w14:textId="77777777" w:rsidR="00325FF7" w:rsidRPr="000D3CFB" w:rsidRDefault="00325FF7" w:rsidP="00325FF7">
            <w:pPr>
              <w:pStyle w:val="TAL"/>
              <w:jc w:val="center"/>
            </w:pPr>
            <w:r w:rsidRPr="000D3CFB">
              <w:t xml:space="preserve">Second narrowband configured by high layer parameter </w:t>
            </w:r>
            <w:r w:rsidRPr="000D3CFB">
              <w:rPr>
                <w:i/>
              </w:rPr>
              <w:t>mpdcch-NarrowbandsToMonitor-r13</w:t>
            </w:r>
          </w:p>
        </w:tc>
      </w:tr>
    </w:tbl>
    <w:p w14:paraId="26270136" w14:textId="77777777" w:rsidR="00325FF7" w:rsidRPr="000D3CFB" w:rsidRDefault="00325FF7" w:rsidP="00325FF7"/>
    <w:p w14:paraId="416635CE" w14:textId="77777777" w:rsidR="00325FF7" w:rsidRPr="000D3CFB" w:rsidRDefault="00325FF7" w:rsidP="00325FF7">
      <w:pPr>
        <w:pStyle w:val="B1"/>
      </w:pPr>
      <w:r w:rsidRPr="000D3CFB">
        <w:t>-</w:t>
      </w:r>
      <w:r w:rsidRPr="000D3CFB">
        <w:tab/>
        <w:t xml:space="preserve">The resource allocation field is interpreted as follows: </w:t>
      </w:r>
    </w:p>
    <w:p w14:paraId="092AFABA" w14:textId="77777777" w:rsidR="00325FF7" w:rsidRDefault="00325FF7" w:rsidP="00325FF7">
      <w:pPr>
        <w:pStyle w:val="B2"/>
      </w:pPr>
      <w:r w:rsidRPr="000D3CFB">
        <w:t>-</w:t>
      </w:r>
      <w:r w:rsidRPr="000D3CFB">
        <w:tab/>
        <w:t xml:space="preserve">For CEmodeA, </w:t>
      </w:r>
    </w:p>
    <w:p w14:paraId="50E171B5" w14:textId="77777777" w:rsidR="00325FF7" w:rsidRDefault="00325FF7" w:rsidP="00325FF7">
      <w:pPr>
        <w:pStyle w:val="B3"/>
      </w:pPr>
      <w:r>
        <w:t>-</w:t>
      </w:r>
      <w:r>
        <w:tab/>
        <w:t xml:space="preserve">if the </w:t>
      </w:r>
      <w:r w:rsidRPr="000D3CFB">
        <w:t xml:space="preserve">higher layers 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t xml:space="preserve">], then </w:t>
      </w:r>
    </w:p>
    <w:p w14:paraId="73D4192C" w14:textId="77777777" w:rsidR="00325FF7" w:rsidRDefault="00325FF7" w:rsidP="00325FF7">
      <w:pPr>
        <w:pStyle w:val="B4"/>
        <w:rPr>
          <w:lang w:eastAsia="zh-CN"/>
        </w:rPr>
      </w:pPr>
      <w:r>
        <w:t>-</w:t>
      </w:r>
      <w:r>
        <w:tab/>
      </w:r>
      <w:r w:rsidRPr="000D3CFB">
        <w:t xml:space="preserve">interpret the resource allocation using </w:t>
      </w:r>
      <w:r w:rsidRPr="000D3CFB">
        <w:rPr>
          <w:rFonts w:hint="eastAsia"/>
          <w:lang w:eastAsia="zh-CN"/>
        </w:rPr>
        <w:t xml:space="preserve">UL resource allocation type 0 </w:t>
      </w:r>
      <w:r w:rsidRPr="000D3CFB">
        <w:rPr>
          <w:lang w:eastAsia="zh-CN"/>
        </w:rPr>
        <w:t>within the indicated narrowband</w:t>
      </w:r>
    </w:p>
    <w:p w14:paraId="2AD6A6D2" w14:textId="77777777" w:rsidR="00325FF7" w:rsidRDefault="00325FF7" w:rsidP="00325FF7">
      <w:pPr>
        <w:pStyle w:val="B3"/>
      </w:pPr>
      <w:r>
        <w:rPr>
          <w:lang w:eastAsia="zh-CN"/>
        </w:rPr>
        <w:t>-</w:t>
      </w:r>
      <w:r>
        <w:rPr>
          <w:lang w:eastAsia="zh-CN"/>
        </w:rPr>
        <w:tab/>
        <w:t>else,</w:t>
      </w:r>
    </w:p>
    <w:p w14:paraId="07CA8741" w14:textId="77777777" w:rsidR="00325FF7" w:rsidRPr="000D3CFB" w:rsidRDefault="00325FF7" w:rsidP="00325FF7">
      <w:pPr>
        <w:pStyle w:val="B4"/>
      </w:pPr>
      <w:r>
        <w:t>-</w:t>
      </w:r>
      <w:r>
        <w:tab/>
      </w:r>
      <w:r w:rsidRPr="000D3CFB">
        <w:t xml:space="preserve">insert one most significant bit with value set to </w:t>
      </w:r>
      <w:r>
        <w:t>'</w:t>
      </w:r>
      <w:r w:rsidRPr="000D3CFB">
        <w:t>0</w:t>
      </w:r>
      <w:r>
        <w:t>'</w:t>
      </w:r>
      <w:r w:rsidRPr="000D3CFB">
        <w:t xml:space="preserve">, and interpret the expanded resource allocation using </w:t>
      </w:r>
      <w:r w:rsidRPr="000D3CFB">
        <w:rPr>
          <w:rFonts w:hint="eastAsia"/>
          <w:lang w:eastAsia="zh-CN"/>
        </w:rPr>
        <w:t xml:space="preserve">UL resource allocation type 0 </w:t>
      </w:r>
      <w:r w:rsidRPr="000D3CFB">
        <w:rPr>
          <w:lang w:eastAsia="zh-CN"/>
        </w:rPr>
        <w:t>within the indicated narrowband.</w:t>
      </w:r>
    </w:p>
    <w:p w14:paraId="7FB38E98" w14:textId="77777777" w:rsidR="00325FF7" w:rsidRPr="000D3CFB" w:rsidRDefault="00325FF7" w:rsidP="00325FF7">
      <w:pPr>
        <w:pStyle w:val="B2"/>
      </w:pPr>
      <w:r w:rsidRPr="000D3CFB">
        <w:t>-</w:t>
      </w:r>
      <w:r w:rsidRPr="000D3CFB">
        <w:tab/>
        <w:t xml:space="preserve">For CEmodeB, interpret the resource allocation using UL resource allocation type 2 </w:t>
      </w:r>
      <w:r w:rsidRPr="000D3CFB">
        <w:rPr>
          <w:lang w:eastAsia="zh-CN"/>
        </w:rPr>
        <w:t>within the indicated narrowband.</w:t>
      </w:r>
    </w:p>
    <w:p w14:paraId="26725016" w14:textId="77777777" w:rsidR="00325FF7" w:rsidRPr="000D3CFB" w:rsidRDefault="00325FF7" w:rsidP="00325FF7">
      <w:pPr>
        <w:pStyle w:val="B1"/>
        <w:rPr>
          <w:lang w:val="en-US"/>
        </w:rPr>
      </w:pPr>
      <w:r w:rsidRPr="000D3CFB">
        <w:rPr>
          <w:lang w:val="en-US"/>
        </w:rPr>
        <w:t>-</w:t>
      </w:r>
      <w:r w:rsidRPr="000D3CFB">
        <w:rPr>
          <w:lang w:val="en-US"/>
        </w:rPr>
        <w:tab/>
        <w:t>The truncated modulation and coding scheme field is interpreted such that the modulation and coding scheme corresponding to the Random Access Response grant is determined from MCS indices 0 through 7 for CEmodeA in Table 8.6.1-1</w:t>
      </w:r>
    </w:p>
    <w:p w14:paraId="0A772101" w14:textId="77777777" w:rsidR="00325FF7" w:rsidRPr="000D3CFB" w:rsidRDefault="00325FF7" w:rsidP="00325FF7">
      <w:r w:rsidRPr="000D3CFB">
        <w:rPr>
          <w:lang w:val="en-US"/>
        </w:rPr>
        <w:t xml:space="preserve">The truncated TBS field is interpreted such that the TBS value corresponding to the Random Access Response grant is determined from TBS indices 0 through 3 for CEmodeB in Table 7.1.7.2.1-1 </w:t>
      </w:r>
    </w:p>
    <w:p w14:paraId="1739E202" w14:textId="77777777" w:rsidR="00325FF7" w:rsidRPr="000D3CFB" w:rsidRDefault="00325FF7" w:rsidP="00325FF7">
      <w:pPr>
        <w:rPr>
          <w:lang w:val="en-US"/>
        </w:rPr>
      </w:pPr>
      <w:r w:rsidRPr="000D3CFB">
        <w:t>else,</w:t>
      </w:r>
    </w:p>
    <w:p w14:paraId="22A01483" w14:textId="77777777" w:rsidR="00325FF7" w:rsidRPr="000D3CFB" w:rsidRDefault="00325FF7" w:rsidP="00325FF7">
      <w:pPr>
        <w:pStyle w:val="B1"/>
      </w:pPr>
      <w:r w:rsidRPr="000D3CFB">
        <w:t>-</w:t>
      </w:r>
      <w:r w:rsidRPr="000D3CFB">
        <w:tab/>
        <w:t>Nr=20, and the content of these 20 bits starting with the MSB and ending with the LSB are as follows:</w:t>
      </w:r>
    </w:p>
    <w:p w14:paraId="723F9863" w14:textId="77777777" w:rsidR="00325FF7" w:rsidRPr="000D3CFB" w:rsidRDefault="00325FF7" w:rsidP="00325FF7">
      <w:pPr>
        <w:pStyle w:val="B1"/>
      </w:pPr>
      <w:r w:rsidRPr="000D3CFB">
        <w:t>-</w:t>
      </w:r>
      <w:r w:rsidRPr="000D3CFB">
        <w:tab/>
        <w:t>Hopping flag – 1 bit</w:t>
      </w:r>
    </w:p>
    <w:p w14:paraId="0CC61404" w14:textId="77777777" w:rsidR="00325FF7" w:rsidRPr="000D3CFB" w:rsidRDefault="00325FF7" w:rsidP="00325FF7">
      <w:pPr>
        <w:pStyle w:val="B1"/>
      </w:pPr>
      <w:r w:rsidRPr="000D3CFB">
        <w:t>-</w:t>
      </w:r>
      <w:r w:rsidRPr="000D3CFB">
        <w:tab/>
        <w:t>Fixed size resource block assignment – 10 bits</w:t>
      </w:r>
    </w:p>
    <w:p w14:paraId="25FA8F48" w14:textId="77777777" w:rsidR="00325FF7" w:rsidRPr="000D3CFB" w:rsidRDefault="00325FF7" w:rsidP="00325FF7">
      <w:pPr>
        <w:pStyle w:val="B1"/>
      </w:pPr>
      <w:r w:rsidRPr="000D3CFB">
        <w:t>-</w:t>
      </w:r>
      <w:r w:rsidRPr="000D3CFB">
        <w:tab/>
        <w:t xml:space="preserve">Truncated modulation and coding scheme – 4 bits </w:t>
      </w:r>
    </w:p>
    <w:p w14:paraId="18578EFB" w14:textId="77777777" w:rsidR="00325FF7" w:rsidRPr="000D3CFB" w:rsidRDefault="00325FF7" w:rsidP="00325FF7">
      <w:pPr>
        <w:pStyle w:val="B1"/>
      </w:pPr>
      <w:r w:rsidRPr="000D3CFB">
        <w:rPr>
          <w:rFonts w:eastAsia="SimSun"/>
        </w:rPr>
        <w:t xml:space="preserve">If a UE is configured with a higher layer parameter </w:t>
      </w:r>
      <w:r w:rsidRPr="000D3CFB">
        <w:rPr>
          <w:i/>
          <w:noProof/>
          <w:lang w:eastAsia="zh-CN"/>
        </w:rPr>
        <w:t>pusch-EnhancementsConfig</w:t>
      </w:r>
      <w:r w:rsidRPr="000D3CFB">
        <w:rPr>
          <w:rFonts w:eastAsia="SimSun"/>
        </w:rPr>
        <w:t>, then</w:t>
      </w:r>
    </w:p>
    <w:p w14:paraId="7214F425" w14:textId="77777777" w:rsidR="00325FF7" w:rsidRPr="000D3CFB" w:rsidRDefault="00325FF7" w:rsidP="00325FF7">
      <w:pPr>
        <w:pStyle w:val="B2"/>
      </w:pPr>
      <w:r w:rsidRPr="000D3CFB">
        <w:t>-</w:t>
      </w:r>
      <w:r w:rsidRPr="000D3CFB">
        <w:tab/>
        <w:t>Repetition number of Msg3 – 3 bits</w:t>
      </w:r>
    </w:p>
    <w:p w14:paraId="28E71BCA" w14:textId="77777777" w:rsidR="00325FF7" w:rsidRPr="000D3CFB" w:rsidRDefault="00325FF7" w:rsidP="00325FF7">
      <w:pPr>
        <w:pStyle w:val="B1"/>
      </w:pPr>
      <w:r w:rsidRPr="000D3CFB">
        <w:t>else</w:t>
      </w:r>
    </w:p>
    <w:p w14:paraId="4521E109" w14:textId="77777777" w:rsidR="00325FF7" w:rsidRPr="000D3CFB" w:rsidRDefault="00325FF7" w:rsidP="00325FF7">
      <w:pPr>
        <w:pStyle w:val="B2"/>
      </w:pPr>
      <w:r w:rsidRPr="000D3CFB">
        <w:t>-</w:t>
      </w:r>
      <w:r w:rsidRPr="000D3CFB">
        <w:tab/>
        <w:t>TPC command for scheduled PUSCH – 3 bits</w:t>
      </w:r>
    </w:p>
    <w:p w14:paraId="3FC2E924" w14:textId="77777777" w:rsidR="00325FF7" w:rsidRPr="000D3CFB" w:rsidRDefault="00325FF7" w:rsidP="00325FF7">
      <w:pPr>
        <w:pStyle w:val="B1"/>
      </w:pPr>
      <w:r w:rsidRPr="000D3CFB">
        <w:t>-</w:t>
      </w:r>
      <w:r w:rsidRPr="000D3CFB">
        <w:tab/>
        <w:t>UL delay – 1 bit</w:t>
      </w:r>
    </w:p>
    <w:p w14:paraId="3376DFDF" w14:textId="77777777" w:rsidR="00325FF7" w:rsidRPr="000D3CFB" w:rsidRDefault="00325FF7" w:rsidP="00325FF7">
      <w:pPr>
        <w:pStyle w:val="B1"/>
      </w:pPr>
      <w:r w:rsidRPr="000D3CFB">
        <w:t>-</w:t>
      </w:r>
      <w:r w:rsidRPr="000D3CFB">
        <w:tab/>
        <w:t>CSI request – 1 bit</w:t>
      </w:r>
    </w:p>
    <w:p w14:paraId="72774706" w14:textId="77777777" w:rsidR="00325FF7" w:rsidRPr="000D3CFB" w:rsidRDefault="00325FF7" w:rsidP="00325FF7">
      <w:pPr>
        <w:pStyle w:val="B1"/>
        <w:rPr>
          <w:lang w:val="en-US"/>
        </w:rPr>
      </w:pPr>
      <w:r w:rsidRPr="000D3CFB">
        <w:rPr>
          <w:lang w:val="en-US"/>
        </w:rPr>
        <w:t>-</w:t>
      </w:r>
      <w:r w:rsidRPr="000D3CFB">
        <w:rPr>
          <w:lang w:val="en-US"/>
        </w:rPr>
        <w:tab/>
        <w:t>The UE shall use the single-antenna port uplink transmission scheme for the PUSCH transmission corresponding to the Random Access Response Grant and the PUSCH retransmission for the same transport block.</w:t>
      </w:r>
    </w:p>
    <w:p w14:paraId="64ECA94A" w14:textId="77777777" w:rsidR="00325FF7" w:rsidRPr="000D3CFB" w:rsidRDefault="00325FF7" w:rsidP="00325FF7">
      <w:pPr>
        <w:pStyle w:val="B1"/>
      </w:pPr>
      <w:r w:rsidRPr="000D3CFB">
        <w:rPr>
          <w:lang w:val="en-US"/>
        </w:rPr>
        <w:t>-</w:t>
      </w:r>
      <w:r w:rsidRPr="000D3CFB">
        <w:rPr>
          <w:lang w:val="en-US"/>
        </w:rPr>
        <w:tab/>
        <w:t>The UE shall perform PUSCH frequency hopping if the single bit frequency hopping (FH) field in a corresponding Random Access Response Grant is set</w:t>
      </w:r>
      <w:r w:rsidRPr="000D3CFB">
        <w:rPr>
          <w:rFonts w:hint="eastAsia"/>
          <w:lang w:val="en-US"/>
        </w:rPr>
        <w:t xml:space="preserve"> as 1</w:t>
      </w:r>
      <w:r w:rsidRPr="000D3CFB">
        <w:rPr>
          <w:lang w:val="en-US"/>
        </w:rPr>
        <w:t xml:space="preserve"> and the uplink resource block assignment is type 0, otherwise no PUSCH frequency hopping is performed. When the hopping flag is set, the UE shall perform PUSCH hopping as indicated via the fixed size resource block assignment detailed below.</w:t>
      </w:r>
    </w:p>
    <w:p w14:paraId="66275C50" w14:textId="77777777" w:rsidR="00325FF7" w:rsidRPr="000D3CFB" w:rsidRDefault="00325FF7" w:rsidP="00325FF7">
      <w:pPr>
        <w:pStyle w:val="B1"/>
      </w:pPr>
      <w:r w:rsidRPr="000D3CFB">
        <w:t>-</w:t>
      </w:r>
      <w:r w:rsidRPr="000D3CFB">
        <w:tab/>
        <w:t>The fixed size resource block assignment field is interpreted as follows:</w:t>
      </w:r>
    </w:p>
    <w:p w14:paraId="0F0D6080" w14:textId="67E50803" w:rsidR="00325FF7" w:rsidRPr="000D3CFB" w:rsidRDefault="00325FF7" w:rsidP="00325FF7">
      <w:pPr>
        <w:pStyle w:val="B1"/>
      </w:pPr>
      <w:r w:rsidRPr="000D3CFB">
        <w:t>-</w:t>
      </w:r>
      <w:r w:rsidRPr="000D3CFB">
        <w:tab/>
        <w:t xml:space="preserve">if </w:t>
      </w:r>
      <w:r>
        <w:rPr>
          <w:noProof/>
          <w:position w:val="-10"/>
        </w:rPr>
        <w:drawing>
          <wp:inline distT="0" distB="0" distL="0" distR="0" wp14:anchorId="1ABA671B" wp14:editId="28EEB00F">
            <wp:extent cx="561975" cy="200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p>
    <w:p w14:paraId="0F3BD682" w14:textId="32C3D540" w:rsidR="00325FF7" w:rsidRPr="000D3CFB" w:rsidRDefault="00325FF7" w:rsidP="00325FF7">
      <w:pPr>
        <w:pStyle w:val="B2"/>
      </w:pPr>
      <w:r w:rsidRPr="000D3CFB">
        <w:t>-</w:t>
      </w:r>
      <w:r w:rsidRPr="000D3CFB">
        <w:tab/>
        <w:t xml:space="preserve">Truncate the fixed size resource block assignment to its </w:t>
      </w:r>
      <w:r w:rsidRPr="000D3CFB">
        <w:rPr>
          <w:i/>
        </w:rPr>
        <w:t>b</w:t>
      </w:r>
      <w:r w:rsidRPr="000D3CFB">
        <w:t xml:space="preserve"> least significant bits, where </w:t>
      </w:r>
      <w:r>
        <w:rPr>
          <w:noProof/>
          <w:position w:val="-10"/>
        </w:rPr>
        <w:drawing>
          <wp:inline distT="0" distB="0" distL="0" distR="0" wp14:anchorId="7C1248C7" wp14:editId="29FEE5D5">
            <wp:extent cx="1628775" cy="2571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628775" cy="257175"/>
                    </a:xfrm>
                    <a:prstGeom prst="rect">
                      <a:avLst/>
                    </a:prstGeom>
                    <a:noFill/>
                    <a:ln>
                      <a:noFill/>
                    </a:ln>
                  </pic:spPr>
                </pic:pic>
              </a:graphicData>
            </a:graphic>
          </wp:inline>
        </w:drawing>
      </w:r>
      <w:r w:rsidRPr="000D3CFB">
        <w:t>, and interpret the truncated resource block assignment according to the rules for a regular DCI format 0</w:t>
      </w:r>
    </w:p>
    <w:p w14:paraId="05A10210" w14:textId="77777777" w:rsidR="00325FF7" w:rsidRPr="000D3CFB" w:rsidRDefault="00325FF7" w:rsidP="00325FF7">
      <w:pPr>
        <w:pStyle w:val="B1"/>
      </w:pPr>
      <w:r w:rsidRPr="000D3CFB">
        <w:t>-</w:t>
      </w:r>
      <w:r w:rsidRPr="000D3CFB">
        <w:tab/>
        <w:t xml:space="preserve">else </w:t>
      </w:r>
    </w:p>
    <w:p w14:paraId="0CD8C235" w14:textId="6B500A2C" w:rsidR="00325FF7" w:rsidRPr="000D3CFB" w:rsidRDefault="00325FF7" w:rsidP="00325FF7">
      <w:pPr>
        <w:pStyle w:val="B2"/>
      </w:pPr>
      <w:r w:rsidRPr="000D3CFB">
        <w:t>-</w:t>
      </w:r>
      <w:r w:rsidRPr="000D3CFB">
        <w:tab/>
        <w:t xml:space="preserve">Insert </w:t>
      </w:r>
      <w:r w:rsidRPr="000D3CFB">
        <w:rPr>
          <w:i/>
        </w:rPr>
        <w:t>b</w:t>
      </w:r>
      <w:r w:rsidRPr="000D3CFB">
        <w:t xml:space="preserve"> most significant bits with value set to </w:t>
      </w:r>
      <w:r>
        <w:t>'</w:t>
      </w:r>
      <w:r w:rsidRPr="000D3CFB">
        <w:t>0</w:t>
      </w:r>
      <w:r>
        <w:t>'</w:t>
      </w:r>
      <w:r w:rsidRPr="000D3CFB">
        <w:t xml:space="preserve"> after the </w:t>
      </w:r>
      <w:r w:rsidRPr="000D3CFB">
        <w:rPr>
          <w:i/>
        </w:rPr>
        <w:t>N</w:t>
      </w:r>
      <w:r w:rsidRPr="000D3CFB">
        <w:rPr>
          <w:i/>
          <w:vertAlign w:val="subscript"/>
        </w:rPr>
        <w:t>UL_hop</w:t>
      </w:r>
      <w:r w:rsidRPr="000D3CFB">
        <w:t xml:space="preserve"> hopping bits in the fixed size resource block assignment, where the number of hopping bits </w:t>
      </w:r>
      <w:r w:rsidRPr="000D3CFB">
        <w:rPr>
          <w:i/>
        </w:rPr>
        <w:t>N</w:t>
      </w:r>
      <w:r w:rsidRPr="000D3CFB">
        <w:rPr>
          <w:i/>
          <w:vertAlign w:val="subscript"/>
        </w:rPr>
        <w:t>UL_hop</w:t>
      </w:r>
      <w:r w:rsidRPr="000D3CFB">
        <w:rPr>
          <w:i/>
        </w:rPr>
        <w:t xml:space="preserve"> </w:t>
      </w:r>
      <w:r w:rsidRPr="000D3CFB">
        <w:t xml:space="preserve">is zero when the hopping flag bit is not set to 1, and is defined in Table 8.4-1 when the hopping flag bit is set to 1, and </w:t>
      </w:r>
      <w:r>
        <w:rPr>
          <w:noProof/>
          <w:position w:val="-22"/>
        </w:rPr>
        <w:drawing>
          <wp:inline distT="0" distB="0" distL="0" distR="0" wp14:anchorId="647EEF8E" wp14:editId="4D9F175C">
            <wp:extent cx="1962150" cy="342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962150" cy="342900"/>
                    </a:xfrm>
                    <a:prstGeom prst="rect">
                      <a:avLst/>
                    </a:prstGeom>
                    <a:noFill/>
                    <a:ln>
                      <a:noFill/>
                    </a:ln>
                  </pic:spPr>
                </pic:pic>
              </a:graphicData>
            </a:graphic>
          </wp:inline>
        </w:drawing>
      </w:r>
      <w:r w:rsidRPr="000D3CFB">
        <w:t>, and interpret the expanded resource block assignment according to the rules for a regular DCI format 0</w:t>
      </w:r>
    </w:p>
    <w:p w14:paraId="729F2D0A" w14:textId="77777777" w:rsidR="00325FF7" w:rsidRPr="000D3CFB" w:rsidRDefault="00325FF7" w:rsidP="00325FF7">
      <w:pPr>
        <w:pStyle w:val="B1"/>
      </w:pPr>
      <w:r w:rsidRPr="000D3CFB">
        <w:t>-</w:t>
      </w:r>
      <w:r w:rsidRPr="000D3CFB">
        <w:tab/>
        <w:t>end if</w:t>
      </w:r>
    </w:p>
    <w:p w14:paraId="5F8FC4E7" w14:textId="77777777" w:rsidR="00325FF7" w:rsidRPr="000D3CFB" w:rsidRDefault="00325FF7" w:rsidP="00325FF7">
      <w:pPr>
        <w:pStyle w:val="B1"/>
      </w:pPr>
      <w:r w:rsidRPr="000D3CFB">
        <w:t>-</w:t>
      </w:r>
      <w:r w:rsidRPr="000D3CFB">
        <w:tab/>
        <w:t>The truncated modulation and coding scheme field is interpreted such that the modulation and coding scheme corresponding to the Random Access Response grant is determined from MCS indices 0 through 15 in Table 8.6.1-1.</w:t>
      </w:r>
    </w:p>
    <w:p w14:paraId="2981BDE4" w14:textId="24771BE6" w:rsidR="00325FF7" w:rsidRPr="000D3CFB" w:rsidRDefault="00325FF7" w:rsidP="00325FF7">
      <w:pPr>
        <w:pStyle w:val="B1"/>
      </w:pPr>
      <w:r w:rsidRPr="000D3CFB">
        <w:t>-</w:t>
      </w:r>
      <w:r w:rsidRPr="000D3CFB">
        <w:tab/>
        <w:t xml:space="preserve">The TPC command </w:t>
      </w:r>
      <w:r>
        <w:rPr>
          <w:noProof/>
          <w:position w:val="-14"/>
        </w:rPr>
        <w:drawing>
          <wp:inline distT="0" distB="0" distL="0" distR="0" wp14:anchorId="74B8FEC3" wp14:editId="2B598604">
            <wp:extent cx="314325" cy="200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0D3CFB">
        <w:t xml:space="preserve"> shall be used for setting the power of the PUSCH, and is interpreted according to Table 6.2-1. </w:t>
      </w:r>
    </w:p>
    <w:p w14:paraId="715EA3D9" w14:textId="77777777" w:rsidR="00325FF7" w:rsidRPr="000D3CFB" w:rsidRDefault="00325FF7" w:rsidP="00325FF7">
      <w:r w:rsidRPr="000D3CFB">
        <w:t>end if</w:t>
      </w:r>
    </w:p>
    <w:p w14:paraId="56C0BBBC" w14:textId="1E2C72ED" w:rsidR="00325FF7" w:rsidRPr="000D3CFB" w:rsidRDefault="00325FF7" w:rsidP="00325FF7">
      <w:pPr>
        <w:pStyle w:val="TH"/>
      </w:pPr>
      <w:r w:rsidRPr="000D3CFB">
        <w:t xml:space="preserve">Table 6.2-1: TPC Command </w:t>
      </w:r>
      <w:r>
        <w:rPr>
          <w:noProof/>
          <w:position w:val="-14"/>
        </w:rPr>
        <w:drawing>
          <wp:inline distT="0" distB="0" distL="0" distR="0" wp14:anchorId="7812796B" wp14:editId="3C3A2865">
            <wp:extent cx="314325" cy="200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0D3CFB">
        <w:t xml:space="preserve"> for Scheduled PUSCH</w:t>
      </w:r>
    </w:p>
    <w:tbl>
      <w:tblPr>
        <w:tblW w:w="0" w:type="auto"/>
        <w:jc w:val="center"/>
        <w:tblLook w:val="01E0" w:firstRow="1" w:lastRow="1" w:firstColumn="1" w:lastColumn="1" w:noHBand="0" w:noVBand="0"/>
      </w:tblPr>
      <w:tblGrid>
        <w:gridCol w:w="1507"/>
        <w:gridCol w:w="1317"/>
      </w:tblGrid>
      <w:tr w:rsidR="00325FF7" w:rsidRPr="000D3CFB" w14:paraId="635818DB" w14:textId="77777777" w:rsidTr="00325FF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AEEF789" w14:textId="77777777" w:rsidR="00325FF7" w:rsidRPr="000D3CFB" w:rsidRDefault="00325FF7" w:rsidP="00325FF7">
            <w:pPr>
              <w:pStyle w:val="TAH"/>
            </w:pPr>
            <w:r w:rsidRPr="000D3CFB">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C9B0D3F" w14:textId="77777777" w:rsidR="00325FF7" w:rsidRPr="000D3CFB" w:rsidRDefault="00325FF7" w:rsidP="00325FF7">
            <w:pPr>
              <w:pStyle w:val="TAH"/>
            </w:pPr>
            <w:r w:rsidRPr="000D3CFB">
              <w:t>Value (in dB)</w:t>
            </w:r>
          </w:p>
        </w:tc>
      </w:tr>
      <w:tr w:rsidR="00325FF7" w:rsidRPr="000D3CFB" w14:paraId="6473614D" w14:textId="77777777" w:rsidTr="00325FF7">
        <w:trPr>
          <w:jc w:val="center"/>
        </w:trPr>
        <w:tc>
          <w:tcPr>
            <w:tcW w:w="0" w:type="auto"/>
            <w:tcBorders>
              <w:top w:val="single" w:sz="4" w:space="0" w:color="auto"/>
              <w:left w:val="single" w:sz="4" w:space="0" w:color="auto"/>
              <w:bottom w:val="single" w:sz="4" w:space="0" w:color="auto"/>
              <w:right w:val="single" w:sz="4" w:space="0" w:color="auto"/>
            </w:tcBorders>
          </w:tcPr>
          <w:p w14:paraId="45BE63D9" w14:textId="77777777" w:rsidR="00325FF7" w:rsidRPr="000D3CFB" w:rsidRDefault="00325FF7" w:rsidP="00325FF7">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tcPr>
          <w:p w14:paraId="340950F4" w14:textId="77777777" w:rsidR="00325FF7" w:rsidRPr="000D3CFB" w:rsidRDefault="00325FF7" w:rsidP="00325FF7">
            <w:pPr>
              <w:pStyle w:val="TAC"/>
            </w:pPr>
            <w:r w:rsidRPr="000D3CFB">
              <w:t>-6</w:t>
            </w:r>
          </w:p>
        </w:tc>
      </w:tr>
      <w:tr w:rsidR="00325FF7" w:rsidRPr="000D3CFB" w14:paraId="675673DF" w14:textId="77777777" w:rsidTr="00325FF7">
        <w:trPr>
          <w:jc w:val="center"/>
        </w:trPr>
        <w:tc>
          <w:tcPr>
            <w:tcW w:w="0" w:type="auto"/>
            <w:tcBorders>
              <w:top w:val="single" w:sz="4" w:space="0" w:color="auto"/>
              <w:left w:val="single" w:sz="4" w:space="0" w:color="auto"/>
              <w:bottom w:val="single" w:sz="4" w:space="0" w:color="auto"/>
              <w:right w:val="single" w:sz="4" w:space="0" w:color="auto"/>
            </w:tcBorders>
          </w:tcPr>
          <w:p w14:paraId="3968BDCF" w14:textId="77777777" w:rsidR="00325FF7" w:rsidRPr="000D3CFB" w:rsidRDefault="00325FF7" w:rsidP="00325FF7">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14:paraId="02468B30" w14:textId="77777777" w:rsidR="00325FF7" w:rsidRPr="000D3CFB" w:rsidRDefault="00325FF7" w:rsidP="00325FF7">
            <w:pPr>
              <w:pStyle w:val="TAC"/>
            </w:pPr>
            <w:r w:rsidRPr="000D3CFB">
              <w:t>-4</w:t>
            </w:r>
          </w:p>
        </w:tc>
      </w:tr>
      <w:tr w:rsidR="00325FF7" w:rsidRPr="000D3CFB" w14:paraId="6CBB32BB" w14:textId="77777777" w:rsidTr="00325FF7">
        <w:trPr>
          <w:jc w:val="center"/>
        </w:trPr>
        <w:tc>
          <w:tcPr>
            <w:tcW w:w="0" w:type="auto"/>
            <w:tcBorders>
              <w:top w:val="single" w:sz="4" w:space="0" w:color="auto"/>
              <w:left w:val="single" w:sz="4" w:space="0" w:color="auto"/>
              <w:bottom w:val="single" w:sz="4" w:space="0" w:color="auto"/>
              <w:right w:val="single" w:sz="4" w:space="0" w:color="auto"/>
            </w:tcBorders>
          </w:tcPr>
          <w:p w14:paraId="7AA81E22" w14:textId="77777777" w:rsidR="00325FF7" w:rsidRPr="000D3CFB" w:rsidRDefault="00325FF7" w:rsidP="00325FF7">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tcPr>
          <w:p w14:paraId="1E98F351" w14:textId="77777777" w:rsidR="00325FF7" w:rsidRPr="000D3CFB" w:rsidRDefault="00325FF7" w:rsidP="00325FF7">
            <w:pPr>
              <w:pStyle w:val="TAC"/>
            </w:pPr>
            <w:r w:rsidRPr="000D3CFB">
              <w:t>-2</w:t>
            </w:r>
          </w:p>
        </w:tc>
      </w:tr>
      <w:tr w:rsidR="00325FF7" w:rsidRPr="000D3CFB" w14:paraId="3375617B" w14:textId="77777777" w:rsidTr="00325FF7">
        <w:trPr>
          <w:jc w:val="center"/>
        </w:trPr>
        <w:tc>
          <w:tcPr>
            <w:tcW w:w="0" w:type="auto"/>
            <w:tcBorders>
              <w:top w:val="single" w:sz="4" w:space="0" w:color="auto"/>
              <w:left w:val="single" w:sz="4" w:space="0" w:color="auto"/>
              <w:bottom w:val="single" w:sz="4" w:space="0" w:color="auto"/>
              <w:right w:val="single" w:sz="4" w:space="0" w:color="auto"/>
            </w:tcBorders>
          </w:tcPr>
          <w:p w14:paraId="649614A3" w14:textId="77777777" w:rsidR="00325FF7" w:rsidRPr="000D3CFB" w:rsidRDefault="00325FF7" w:rsidP="00325FF7">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tcPr>
          <w:p w14:paraId="6CA28FD9" w14:textId="77777777" w:rsidR="00325FF7" w:rsidRPr="000D3CFB" w:rsidRDefault="00325FF7" w:rsidP="00325FF7">
            <w:pPr>
              <w:pStyle w:val="TAC"/>
            </w:pPr>
            <w:r w:rsidRPr="000D3CFB">
              <w:t>0</w:t>
            </w:r>
          </w:p>
        </w:tc>
      </w:tr>
      <w:tr w:rsidR="00325FF7" w:rsidRPr="000D3CFB" w14:paraId="747D2286" w14:textId="77777777" w:rsidTr="00325FF7">
        <w:trPr>
          <w:jc w:val="center"/>
        </w:trPr>
        <w:tc>
          <w:tcPr>
            <w:tcW w:w="0" w:type="auto"/>
            <w:tcBorders>
              <w:top w:val="single" w:sz="4" w:space="0" w:color="auto"/>
              <w:left w:val="single" w:sz="4" w:space="0" w:color="auto"/>
              <w:bottom w:val="single" w:sz="4" w:space="0" w:color="auto"/>
              <w:right w:val="single" w:sz="4" w:space="0" w:color="auto"/>
            </w:tcBorders>
          </w:tcPr>
          <w:p w14:paraId="39298A05" w14:textId="77777777" w:rsidR="00325FF7" w:rsidRPr="000D3CFB" w:rsidRDefault="00325FF7" w:rsidP="00325FF7">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tcPr>
          <w:p w14:paraId="09A0AF98" w14:textId="77777777" w:rsidR="00325FF7" w:rsidRPr="000D3CFB" w:rsidRDefault="00325FF7" w:rsidP="00325FF7">
            <w:pPr>
              <w:pStyle w:val="TAC"/>
            </w:pPr>
            <w:r w:rsidRPr="000D3CFB">
              <w:t>2</w:t>
            </w:r>
          </w:p>
        </w:tc>
      </w:tr>
      <w:tr w:rsidR="00325FF7" w:rsidRPr="000D3CFB" w14:paraId="05E6A886" w14:textId="77777777" w:rsidTr="00325FF7">
        <w:trPr>
          <w:jc w:val="center"/>
        </w:trPr>
        <w:tc>
          <w:tcPr>
            <w:tcW w:w="0" w:type="auto"/>
            <w:tcBorders>
              <w:top w:val="single" w:sz="4" w:space="0" w:color="auto"/>
              <w:left w:val="single" w:sz="4" w:space="0" w:color="auto"/>
              <w:bottom w:val="single" w:sz="4" w:space="0" w:color="auto"/>
              <w:right w:val="single" w:sz="4" w:space="0" w:color="auto"/>
            </w:tcBorders>
          </w:tcPr>
          <w:p w14:paraId="7FA25361" w14:textId="77777777" w:rsidR="00325FF7" w:rsidRPr="000D3CFB" w:rsidRDefault="00325FF7" w:rsidP="00325FF7">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tcPr>
          <w:p w14:paraId="1165B53D" w14:textId="77777777" w:rsidR="00325FF7" w:rsidRPr="000D3CFB" w:rsidRDefault="00325FF7" w:rsidP="00325FF7">
            <w:pPr>
              <w:pStyle w:val="TAC"/>
            </w:pPr>
            <w:r w:rsidRPr="000D3CFB">
              <w:t>4</w:t>
            </w:r>
          </w:p>
        </w:tc>
      </w:tr>
      <w:tr w:rsidR="00325FF7" w:rsidRPr="000D3CFB" w14:paraId="4878F9D8" w14:textId="77777777" w:rsidTr="00325FF7">
        <w:trPr>
          <w:jc w:val="center"/>
        </w:trPr>
        <w:tc>
          <w:tcPr>
            <w:tcW w:w="0" w:type="auto"/>
            <w:tcBorders>
              <w:top w:val="single" w:sz="4" w:space="0" w:color="auto"/>
              <w:left w:val="single" w:sz="4" w:space="0" w:color="auto"/>
              <w:bottom w:val="single" w:sz="4" w:space="0" w:color="auto"/>
              <w:right w:val="single" w:sz="4" w:space="0" w:color="auto"/>
            </w:tcBorders>
          </w:tcPr>
          <w:p w14:paraId="7CDBDB77" w14:textId="77777777" w:rsidR="00325FF7" w:rsidRPr="000D3CFB" w:rsidRDefault="00325FF7" w:rsidP="00325FF7">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tcPr>
          <w:p w14:paraId="197F6CAD" w14:textId="77777777" w:rsidR="00325FF7" w:rsidRPr="000D3CFB" w:rsidRDefault="00325FF7" w:rsidP="00325FF7">
            <w:pPr>
              <w:pStyle w:val="TAC"/>
            </w:pPr>
            <w:r w:rsidRPr="000D3CFB">
              <w:t>6</w:t>
            </w:r>
          </w:p>
        </w:tc>
      </w:tr>
      <w:tr w:rsidR="00325FF7" w:rsidRPr="000D3CFB" w14:paraId="3C86D11D" w14:textId="77777777" w:rsidTr="00325FF7">
        <w:trPr>
          <w:jc w:val="center"/>
        </w:trPr>
        <w:tc>
          <w:tcPr>
            <w:tcW w:w="0" w:type="auto"/>
            <w:tcBorders>
              <w:top w:val="single" w:sz="4" w:space="0" w:color="auto"/>
              <w:left w:val="single" w:sz="4" w:space="0" w:color="auto"/>
              <w:bottom w:val="single" w:sz="4" w:space="0" w:color="auto"/>
              <w:right w:val="single" w:sz="4" w:space="0" w:color="auto"/>
            </w:tcBorders>
          </w:tcPr>
          <w:p w14:paraId="6415BADE" w14:textId="77777777" w:rsidR="00325FF7" w:rsidRPr="000D3CFB" w:rsidRDefault="00325FF7" w:rsidP="00325FF7">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tcPr>
          <w:p w14:paraId="30AEC9F7" w14:textId="77777777" w:rsidR="00325FF7" w:rsidRPr="000D3CFB" w:rsidRDefault="00325FF7" w:rsidP="00325FF7">
            <w:pPr>
              <w:pStyle w:val="TAC"/>
            </w:pPr>
            <w:r w:rsidRPr="000D3CFB">
              <w:t>8</w:t>
            </w:r>
          </w:p>
        </w:tc>
      </w:tr>
    </w:tbl>
    <w:p w14:paraId="1B110AD9" w14:textId="77777777" w:rsidR="00325FF7" w:rsidRPr="000D3CFB" w:rsidRDefault="00325FF7" w:rsidP="00325FF7"/>
    <w:p w14:paraId="77D9DAFB" w14:textId="77777777" w:rsidR="00325FF7" w:rsidRPr="000D3CFB" w:rsidRDefault="00325FF7" w:rsidP="00325FF7">
      <w:r w:rsidRPr="000D3CFB">
        <w:rPr>
          <w:rFonts w:hint="eastAsia"/>
        </w:rPr>
        <w:t>In n</w:t>
      </w:r>
      <w:r w:rsidRPr="000D3CFB">
        <w:t>on-contention based random access procedure</w:t>
      </w:r>
      <w:r w:rsidRPr="000D3CFB">
        <w:rPr>
          <w:rFonts w:hint="eastAsia"/>
        </w:rPr>
        <w:t>, t</w:t>
      </w:r>
      <w:r w:rsidRPr="000D3CFB">
        <w:t>he CSI request field is interpreted to determine whether an aperiodic CQI, PMI, RI, and CRI report is included in the corresponding PUSCH transmission according to Subclause 7.2.1</w:t>
      </w:r>
      <w:r w:rsidRPr="000D3CFB">
        <w:rPr>
          <w:rFonts w:hint="eastAsia"/>
        </w:rPr>
        <w:t>. In c</w:t>
      </w:r>
      <w:r w:rsidRPr="000D3CFB">
        <w:t>ontention based random access procedure</w:t>
      </w:r>
      <w:r w:rsidRPr="000D3CFB">
        <w:rPr>
          <w:rFonts w:hint="eastAsia"/>
        </w:rPr>
        <w:t>, the C</w:t>
      </w:r>
      <w:r w:rsidRPr="000D3CFB">
        <w:t>S</w:t>
      </w:r>
      <w:r w:rsidRPr="000D3CFB">
        <w:rPr>
          <w:rFonts w:hint="eastAsia"/>
        </w:rPr>
        <w:t>I request field is reserved</w:t>
      </w:r>
      <w:r w:rsidRPr="000D3CFB">
        <w:t>.</w:t>
      </w:r>
    </w:p>
    <w:p w14:paraId="45D11F56" w14:textId="7BB2B934" w:rsidR="00325FF7" w:rsidRDefault="00325FF7" w:rsidP="00325FF7">
      <w:r w:rsidRPr="000D3CFB">
        <w:t>The UL delay applies for TDD, FDD and FDD-TDD</w:t>
      </w:r>
      <w:r w:rsidRPr="000D3CFB">
        <w:rPr>
          <w:rFonts w:hint="eastAsia"/>
          <w:lang w:eastAsia="zh-TW"/>
        </w:rPr>
        <w:t xml:space="preserve"> and this field can be set to 0 or 1 to indicate whether the delay of PUSCH is introduced as shown in Subclause 6.1.1</w:t>
      </w:r>
      <w:r w:rsidRPr="000D3CFB">
        <w:t>.</w:t>
      </w:r>
    </w:p>
    <w:p w14:paraId="1D2704CF" w14:textId="77777777" w:rsidR="00325FF7" w:rsidRPr="0023299F" w:rsidRDefault="00325FF7" w:rsidP="00085D78"/>
    <w:p w14:paraId="2E35BB50" w14:textId="77777777" w:rsidR="00475CF4" w:rsidRDefault="00475CF4" w:rsidP="00475CF4">
      <w:pPr>
        <w:pStyle w:val="Heading3"/>
      </w:pPr>
      <w:r>
        <w:t>8.1.6</w:t>
      </w:r>
      <w:r>
        <w:tab/>
        <w:t>Uplink resource allocation type 5</w:t>
      </w:r>
    </w:p>
    <w:p w14:paraId="5E5FB87D" w14:textId="77777777" w:rsidR="00475CF4" w:rsidRDefault="00475CF4" w:rsidP="00475CF4">
      <w:r>
        <w:t>Uplink resource allocation type 5 is only applicable for BL/CE UEs configured with higher layer parameter</w:t>
      </w:r>
      <w:r>
        <w:rPr>
          <w:i/>
        </w:rPr>
        <w:t xml:space="preserve"> ce-PUSCH-SubPRB-Config-r15</w:t>
      </w:r>
      <w:r>
        <w:t xml:space="preserve">. </w:t>
      </w:r>
    </w:p>
    <w:p w14:paraId="193577BE" w14:textId="77777777" w:rsidR="00475CF4" w:rsidRDefault="00475CF4" w:rsidP="00475CF4">
      <w:r>
        <w:t>The resource allocation information for uplink resource allocation type 5 indicates to a scheduled UE</w:t>
      </w:r>
    </w:p>
    <w:p w14:paraId="333F6FD1" w14:textId="77777777" w:rsidR="00475CF4" w:rsidRDefault="00475CF4" w:rsidP="00475CF4">
      <w:pPr>
        <w:pStyle w:val="B1"/>
      </w:pPr>
      <w:r>
        <w:t>-</w:t>
      </w:r>
      <w:r>
        <w:tab/>
        <w:t>a set of contiguously allocated subcarriers within an allocated resource block of a narrowband,</w:t>
      </w:r>
    </w:p>
    <w:p w14:paraId="23B17CD2" w14:textId="77777777" w:rsidR="00475CF4" w:rsidRDefault="00475CF4" w:rsidP="00475CF4">
      <w:pPr>
        <w:pStyle w:val="B1"/>
        <w:rPr>
          <w:rFonts w:eastAsia="Calibri"/>
          <w:lang w:val="en-US"/>
        </w:rPr>
      </w:pPr>
      <w:r>
        <w:rPr>
          <w:rFonts w:eastAsia="SimSun"/>
          <w:lang w:val="en-US" w:eastAsia="zh-CN"/>
        </w:rPr>
        <w:t>-</w:t>
      </w:r>
      <w:r>
        <w:rPr>
          <w:rFonts w:eastAsia="SimSun"/>
          <w:lang w:val="en-US" w:eastAsia="zh-CN"/>
        </w:rPr>
        <w:tab/>
        <w:t xml:space="preserve">a number of resource units </w:t>
      </w:r>
      <w:r>
        <w:rPr>
          <w:rFonts w:eastAsia="Calibri"/>
          <w:lang w:val="en-US"/>
        </w:rPr>
        <w:t>(</w:t>
      </w:r>
      <w:r>
        <w:rPr>
          <w:rFonts w:asciiTheme="minorHAnsi" w:eastAsia="Calibri" w:hAnsiTheme="minorHAnsi" w:cstheme="minorBidi"/>
          <w:position w:val="-12"/>
          <w:sz w:val="22"/>
          <w:szCs w:val="22"/>
          <w:lang w:val="en-US"/>
        </w:rPr>
        <w:object w:dxaOrig="495" w:dyaOrig="375" w14:anchorId="53C4395E">
          <v:shape id="_x0000_i1090" type="#_x0000_t75" style="width:24.75pt;height:18.75pt" o:ole="">
            <v:imagedata r:id="rId153" o:title=""/>
          </v:shape>
          <o:OLEObject Type="Embed" ProgID="Equation.DSMT4" ShapeID="_x0000_i1090" DrawAspect="Content" ObjectID="_1602754015" r:id="rId154"/>
        </w:object>
      </w:r>
      <w:r>
        <w:rPr>
          <w:rFonts w:eastAsia="Calibri"/>
          <w:lang w:val="en-US"/>
        </w:rPr>
        <w:t xml:space="preserve">) </w:t>
      </w:r>
      <w:r>
        <w:rPr>
          <w:rFonts w:eastAsia="SimSun"/>
          <w:lang w:val="en-US" w:eastAsia="zh-CN"/>
        </w:rPr>
        <w:t xml:space="preserve">determined by the </w:t>
      </w:r>
      <w:r>
        <w:rPr>
          <w:rFonts w:eastAsia="Calibri"/>
          <w:lang w:val="en-US"/>
        </w:rPr>
        <w:t xml:space="preserve">'number of resource units' </w:t>
      </w:r>
      <w:r>
        <w:rPr>
          <w:rFonts w:eastAsia="SimSun"/>
          <w:lang w:val="en-US" w:eastAsia="zh-CN"/>
        </w:rPr>
        <w:t xml:space="preserve">field in the corresponding DCI according to Table 8.1.6-2 for </w:t>
      </w:r>
      <w:r>
        <w:rPr>
          <w:rFonts w:eastAsia="Calibri"/>
          <w:lang w:val="en-US"/>
        </w:rPr>
        <w:t>UE configured with CEModeA</w:t>
      </w:r>
      <w:r>
        <w:rPr>
          <w:rFonts w:eastAsia="SimSun"/>
          <w:lang w:val="en-US" w:eastAsia="zh-CN"/>
        </w:rPr>
        <w:t xml:space="preserve">, and Table 8.1.6-3 for </w:t>
      </w:r>
      <w:r>
        <w:rPr>
          <w:rFonts w:eastAsia="Calibri"/>
          <w:lang w:val="en-US"/>
        </w:rPr>
        <w:t>UE configured with CEModeB.</w:t>
      </w:r>
    </w:p>
    <w:p w14:paraId="6B0E3A3C" w14:textId="77777777" w:rsidR="00475CF4" w:rsidRPr="00475CF4" w:rsidRDefault="00475CF4" w:rsidP="00475CF4">
      <w:pPr>
        <w:rPr>
          <w:rFonts w:eastAsiaTheme="minorHAnsi"/>
          <w:lang w:val="en-US"/>
        </w:rPr>
      </w:pPr>
      <w:r>
        <w:t xml:space="preserve">For a UE configured with CEModeA and the value of the 'number of resource units' field in the scheduling grant set to other than '00', the allocated resource block within a narrowband is given by </w:t>
      </w:r>
      <w:r>
        <w:rPr>
          <w:rFonts w:asciiTheme="minorHAnsi" w:eastAsiaTheme="minorHAnsi" w:hAnsiTheme="minorHAnsi" w:cstheme="minorBidi"/>
          <w:position w:val="-30"/>
          <w:sz w:val="22"/>
          <w:szCs w:val="22"/>
          <w:lang w:val="sv-SE"/>
        </w:rPr>
        <w:object w:dxaOrig="630" w:dyaOrig="690" w14:anchorId="29D9B8EC">
          <v:shape id="_x0000_i1091" type="#_x0000_t75" style="width:31.5pt;height:34.5pt" o:ole="">
            <v:imagedata r:id="rId155" o:title=""/>
          </v:shape>
          <o:OLEObject Type="Embed" ProgID="Equation.DSMT4" ShapeID="_x0000_i1091" DrawAspect="Content" ObjectID="_1602754016" r:id="rId156"/>
        </w:object>
      </w:r>
      <w:r>
        <w:t xml:space="preserve"> where </w:t>
      </w:r>
      <w:r>
        <w:rPr>
          <w:rFonts w:asciiTheme="minorHAnsi" w:eastAsiaTheme="minorHAnsi" w:hAnsiTheme="minorHAnsi" w:cstheme="minorBidi"/>
          <w:position w:val="-10"/>
          <w:sz w:val="22"/>
          <w:szCs w:val="22"/>
          <w:lang w:val="sv-SE"/>
        </w:rPr>
        <w:object w:dxaOrig="390" w:dyaOrig="330" w14:anchorId="2097ED2F">
          <v:shape id="_x0000_i1092" type="#_x0000_t75" style="width:19.5pt;height:16.5pt" o:ole="">
            <v:imagedata r:id="rId157" o:title=""/>
          </v:shape>
          <o:OLEObject Type="Embed" ProgID="Equation.DSMT4" ShapeID="_x0000_i1092" DrawAspect="Content" ObjectID="_1602754017" r:id="rId158"/>
        </w:object>
      </w:r>
      <w:r>
        <w:t xml:space="preserve"> is the value of the 'resource allocation' field in the scheduling grant, and the allocated subcarriers within the allocated resource block is given in Table 8.1.6-1. For PUSCH sub-PRB allocation in CE Mode A, the UE shall consider the DCI valid even if the number of transmitted subframes is greater than </w:t>
      </w:r>
      <w:r>
        <w:rPr>
          <w:i/>
        </w:rPr>
        <w:t>pusch-maxNumRepetitionCEmodeA</w:t>
      </w:r>
      <w:r>
        <w:t>.</w:t>
      </w:r>
    </w:p>
    <w:p w14:paraId="1BDD079C" w14:textId="7FFB438A" w:rsidR="00475CF4" w:rsidRDefault="00475CF4" w:rsidP="00475CF4">
      <w:r>
        <w:t xml:space="preserve">For a UE configured with CEModeB and the value of the 'sub-PRB allocation flag' field in the scheduling grant set to '1', the allocated resource block within a narrowband is given by the higher layer parameter </w:t>
      </w:r>
      <w:del w:id="15" w:author="Johan Bergman" w:date="2018-11-03T12:01:00Z">
        <w:r w:rsidDel="00AC49BE">
          <w:rPr>
            <w:i/>
          </w:rPr>
          <w:delText>ce-PUSCH-SubPRB-</w:delText>
        </w:r>
      </w:del>
      <w:r>
        <w:rPr>
          <w:i/>
        </w:rPr>
        <w:t>locationCE-ModeB</w:t>
      </w:r>
      <w:r>
        <w:t>, and the allocated subcarriers within the allocated resource block is given in Table 8.1.6-1.</w:t>
      </w:r>
    </w:p>
    <w:p w14:paraId="0979B03C" w14:textId="77777777" w:rsidR="00475CF4" w:rsidRDefault="00475CF4" w:rsidP="00475CF4">
      <w:r>
        <w:t xml:space="preserve">In Table 8.1.6-1, </w:t>
      </w:r>
      <w:r>
        <w:rPr>
          <w:rFonts w:asciiTheme="minorHAnsi" w:eastAsiaTheme="minorHAnsi" w:hAnsiTheme="minorHAnsi" w:cstheme="minorBidi"/>
          <w:position w:val="-10"/>
          <w:sz w:val="22"/>
          <w:szCs w:val="22"/>
          <w:lang w:val="sv-SE"/>
        </w:rPr>
        <w:object w:dxaOrig="435" w:dyaOrig="330" w14:anchorId="7F72E76E">
          <v:shape id="_x0000_i1093" type="#_x0000_t75" style="width:21.75pt;height:16.5pt" o:ole="">
            <v:imagedata r:id="rId159" o:title=""/>
          </v:shape>
          <o:OLEObject Type="Embed" ProgID="Equation.DSMT4" ShapeID="_x0000_i1093" DrawAspect="Content" ObjectID="_1602754018" r:id="rId160"/>
        </w:object>
      </w:r>
      <w:r>
        <w:t xml:space="preserve"> is the physical-layer cell identity as given in subclause 6.11 of [3].</w:t>
      </w:r>
    </w:p>
    <w:p w14:paraId="1C6AA8FE" w14:textId="77777777" w:rsidR="00475CF4" w:rsidRDefault="00475CF4" w:rsidP="00475CF4">
      <w:pPr>
        <w:pStyle w:val="TH"/>
        <w:rPr>
          <w:rFonts w:cs="Arial"/>
        </w:rPr>
      </w:pPr>
      <w:r>
        <w:rPr>
          <w:rFonts w:cs="Arial"/>
        </w:rPr>
        <w:t xml:space="preserve">Table 8.1.6-1: </w:t>
      </w:r>
      <w:r>
        <w:rPr>
          <w:lang w:eastAsia="zh-CN"/>
        </w:rPr>
        <w:t>Subcarriers allocation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4A0" w:firstRow="1" w:lastRow="0" w:firstColumn="1" w:lastColumn="0" w:noHBand="0" w:noVBand="1"/>
      </w:tblPr>
      <w:tblGrid>
        <w:gridCol w:w="3424"/>
        <w:gridCol w:w="1038"/>
        <w:gridCol w:w="2469"/>
      </w:tblGrid>
      <w:tr w:rsidR="00475CF4" w14:paraId="7F3E760A" w14:textId="77777777" w:rsidTr="00475CF4">
        <w:trPr>
          <w:tblCellSpacing w:w="0" w:type="dxa"/>
          <w:jc w:val="center"/>
        </w:trPr>
        <w:tc>
          <w:tcPr>
            <w:tcW w:w="0" w:type="auto"/>
            <w:tcBorders>
              <w:top w:val="single" w:sz="4" w:space="0" w:color="auto"/>
              <w:left w:val="single" w:sz="4" w:space="0" w:color="auto"/>
              <w:bottom w:val="single" w:sz="4" w:space="0" w:color="auto"/>
              <w:right w:val="single" w:sz="4" w:space="0" w:color="auto"/>
            </w:tcBorders>
            <w:hideMark/>
          </w:tcPr>
          <w:p w14:paraId="42E1DEC8" w14:textId="77777777" w:rsidR="00475CF4" w:rsidRDefault="00475CF4">
            <w:pPr>
              <w:pStyle w:val="TAH"/>
              <w:rPr>
                <w:rFonts w:cstheme="minorBidi"/>
              </w:rPr>
            </w:pPr>
            <w:r>
              <w:rPr>
                <w:rFonts w:eastAsiaTheme="minorHAnsi" w:cstheme="minorBidi"/>
                <w:szCs w:val="22"/>
              </w:rPr>
              <w:object w:dxaOrig="990" w:dyaOrig="330" w14:anchorId="76257279">
                <v:shape id="_x0000_i1094" type="#_x0000_t75" style="width:49.5pt;height:16.5pt" o:ole="">
                  <v:imagedata r:id="rId161" o:title=""/>
                </v:shape>
                <o:OLEObject Type="Embed" ProgID="Equation.DSMT4" ShapeID="_x0000_i1094" DrawAspect="Content" ObjectID="_1602754019" r:id="rId162"/>
              </w:object>
            </w:r>
          </w:p>
          <w:p w14:paraId="6E2C7592" w14:textId="77777777" w:rsidR="00475CF4" w:rsidRDefault="00475CF4">
            <w:pPr>
              <w:pStyle w:val="TAH"/>
            </w:pPr>
            <w:r>
              <w:rPr>
                <w:rFonts w:eastAsiaTheme="minorHAnsi" w:cstheme="minorBidi"/>
                <w:szCs w:val="22"/>
              </w:rPr>
              <w:object w:dxaOrig="390" w:dyaOrig="330" w14:anchorId="15A5948E">
                <v:shape id="_x0000_i1095" type="#_x0000_t75" style="width:19.5pt;height:16.5pt" o:ole="">
                  <v:imagedata r:id="rId157" o:title=""/>
                </v:shape>
                <o:OLEObject Type="Embed" ProgID="Equation.DSMT4" ShapeID="_x0000_i1095" DrawAspect="Content" ObjectID="_1602754020" r:id="rId163"/>
              </w:object>
            </w:r>
            <w:r>
              <w:t xml:space="preserve">= value of resource allocation field </w:t>
            </w:r>
          </w:p>
        </w:tc>
        <w:tc>
          <w:tcPr>
            <w:tcW w:w="0" w:type="auto"/>
            <w:tcBorders>
              <w:top w:val="single" w:sz="4" w:space="0" w:color="auto"/>
              <w:left w:val="single" w:sz="4" w:space="0" w:color="auto"/>
              <w:bottom w:val="single" w:sz="4" w:space="0" w:color="auto"/>
              <w:right w:val="single" w:sz="4" w:space="0" w:color="auto"/>
            </w:tcBorders>
            <w:hideMark/>
          </w:tcPr>
          <w:p w14:paraId="3AA756DA" w14:textId="77777777" w:rsidR="00475CF4" w:rsidRDefault="00475CF4">
            <w:pPr>
              <w:pStyle w:val="TAH"/>
              <w:rPr>
                <w:lang w:eastAsia="zh-CN"/>
              </w:rPr>
            </w:pPr>
            <w:r>
              <w:rPr>
                <w:lang w:eastAsia="zh-CN"/>
              </w:rPr>
              <w:t>Modulation</w:t>
            </w:r>
          </w:p>
        </w:tc>
        <w:tc>
          <w:tcPr>
            <w:tcW w:w="0" w:type="auto"/>
            <w:tcBorders>
              <w:top w:val="single" w:sz="4" w:space="0" w:color="auto"/>
              <w:left w:val="single" w:sz="4" w:space="0" w:color="auto"/>
              <w:bottom w:val="single" w:sz="4" w:space="0" w:color="auto"/>
              <w:right w:val="single" w:sz="4" w:space="0" w:color="auto"/>
            </w:tcBorders>
            <w:hideMark/>
          </w:tcPr>
          <w:p w14:paraId="40BBC9EE" w14:textId="77777777" w:rsidR="00475CF4" w:rsidRDefault="00475CF4">
            <w:pPr>
              <w:pStyle w:val="TAH"/>
              <w:rPr>
                <w:lang w:eastAsia="zh-CN"/>
              </w:rPr>
            </w:pPr>
            <w:r>
              <w:rPr>
                <w:lang w:eastAsia="zh-CN"/>
              </w:rPr>
              <w:t>Set of Allocated subcarriers</w:t>
            </w:r>
          </w:p>
        </w:tc>
      </w:tr>
      <w:tr w:rsidR="00475CF4" w14:paraId="7A8E959E" w14:textId="77777777" w:rsidTr="00475CF4">
        <w:trPr>
          <w:tblCellSpacing w:w="0" w:type="dxa"/>
          <w:jc w:val="center"/>
        </w:trPr>
        <w:tc>
          <w:tcPr>
            <w:tcW w:w="0" w:type="auto"/>
            <w:tcBorders>
              <w:top w:val="single" w:sz="4" w:space="0" w:color="auto"/>
              <w:left w:val="single" w:sz="4" w:space="0" w:color="auto"/>
              <w:bottom w:val="single" w:sz="4" w:space="0" w:color="auto"/>
              <w:right w:val="single" w:sz="4" w:space="0" w:color="auto"/>
            </w:tcBorders>
            <w:hideMark/>
          </w:tcPr>
          <w:p w14:paraId="1A4361E2" w14:textId="77777777" w:rsidR="00475CF4" w:rsidRDefault="00475CF4">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260EE582" w14:textId="77777777" w:rsidR="00475CF4" w:rsidRDefault="00475CF4">
            <w:pPr>
              <w:pStyle w:val="TAC"/>
            </w:pPr>
            <w:r>
              <w:t>π/2-BPSK</w:t>
            </w:r>
          </w:p>
        </w:tc>
        <w:tc>
          <w:tcPr>
            <w:tcW w:w="0" w:type="auto"/>
            <w:tcBorders>
              <w:top w:val="single" w:sz="4" w:space="0" w:color="auto"/>
              <w:left w:val="single" w:sz="4" w:space="0" w:color="auto"/>
              <w:bottom w:val="single" w:sz="4" w:space="0" w:color="auto"/>
              <w:right w:val="single" w:sz="4" w:space="0" w:color="auto"/>
            </w:tcBorders>
            <w:hideMark/>
          </w:tcPr>
          <w:p w14:paraId="24876DDE" w14:textId="77777777" w:rsidR="00475CF4" w:rsidRDefault="00475CF4">
            <w:pPr>
              <w:pStyle w:val="TAC"/>
              <w:rPr>
                <w:lang w:eastAsia="zh-CN"/>
              </w:rPr>
            </w:pPr>
            <w:r>
              <w:rPr>
                <w:rFonts w:eastAsiaTheme="minorHAnsi" w:cstheme="minorBidi"/>
                <w:position w:val="-10"/>
                <w:szCs w:val="22"/>
              </w:rPr>
              <w:object w:dxaOrig="1530" w:dyaOrig="330" w14:anchorId="0C40C429">
                <v:shape id="_x0000_i1096" type="#_x0000_t75" style="width:77.25pt;height:16.5pt" o:ole="">
                  <v:imagedata r:id="rId164" o:title=""/>
                </v:shape>
                <o:OLEObject Type="Embed" ProgID="Equation.DSMT4" ShapeID="_x0000_i1096" DrawAspect="Content" ObjectID="_1602754021" r:id="rId165"/>
              </w:object>
            </w:r>
          </w:p>
        </w:tc>
      </w:tr>
      <w:tr w:rsidR="00475CF4" w14:paraId="295BF7BF" w14:textId="77777777" w:rsidTr="00475CF4">
        <w:trPr>
          <w:tblCellSpacing w:w="0" w:type="dxa"/>
          <w:jc w:val="center"/>
        </w:trPr>
        <w:tc>
          <w:tcPr>
            <w:tcW w:w="0" w:type="auto"/>
            <w:tcBorders>
              <w:top w:val="single" w:sz="4" w:space="0" w:color="auto"/>
              <w:left w:val="single" w:sz="4" w:space="0" w:color="auto"/>
              <w:bottom w:val="single" w:sz="4" w:space="0" w:color="auto"/>
              <w:right w:val="single" w:sz="4" w:space="0" w:color="auto"/>
            </w:tcBorders>
            <w:hideMark/>
          </w:tcPr>
          <w:p w14:paraId="4B0EC289" w14:textId="77777777" w:rsidR="00475CF4" w:rsidRDefault="00475CF4">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1049F097" w14:textId="77777777" w:rsidR="00475CF4" w:rsidRDefault="00475CF4">
            <w:pPr>
              <w:pStyle w:val="TAC"/>
            </w:pPr>
            <w:r>
              <w:t>π/2-BPSK</w:t>
            </w:r>
          </w:p>
        </w:tc>
        <w:tc>
          <w:tcPr>
            <w:tcW w:w="0" w:type="auto"/>
            <w:tcBorders>
              <w:top w:val="single" w:sz="4" w:space="0" w:color="auto"/>
              <w:left w:val="single" w:sz="4" w:space="0" w:color="auto"/>
              <w:bottom w:val="single" w:sz="4" w:space="0" w:color="auto"/>
              <w:right w:val="single" w:sz="4" w:space="0" w:color="auto"/>
            </w:tcBorders>
            <w:hideMark/>
          </w:tcPr>
          <w:p w14:paraId="7F9F9D21" w14:textId="77777777" w:rsidR="00475CF4" w:rsidRDefault="00475CF4">
            <w:pPr>
              <w:pStyle w:val="TAC"/>
            </w:pPr>
            <w:r>
              <w:rPr>
                <w:rFonts w:eastAsiaTheme="minorHAnsi" w:cstheme="minorBidi"/>
                <w:position w:val="-10"/>
                <w:szCs w:val="22"/>
              </w:rPr>
              <w:object w:dxaOrig="1575" w:dyaOrig="330" w14:anchorId="2BB211B1">
                <v:shape id="_x0000_i1097" type="#_x0000_t75" style="width:78.75pt;height:16.5pt" o:ole="">
                  <v:imagedata r:id="rId166" o:title=""/>
                </v:shape>
                <o:OLEObject Type="Embed" ProgID="Equation.DSMT4" ShapeID="_x0000_i1097" DrawAspect="Content" ObjectID="_1602754022" r:id="rId167"/>
              </w:object>
            </w:r>
          </w:p>
        </w:tc>
      </w:tr>
      <w:tr w:rsidR="00475CF4" w14:paraId="4F82B5EE" w14:textId="77777777" w:rsidTr="00475CF4">
        <w:trPr>
          <w:tblCellSpacing w:w="0" w:type="dxa"/>
          <w:jc w:val="center"/>
        </w:trPr>
        <w:tc>
          <w:tcPr>
            <w:tcW w:w="0" w:type="auto"/>
            <w:tcBorders>
              <w:top w:val="single" w:sz="4" w:space="0" w:color="auto"/>
              <w:left w:val="single" w:sz="4" w:space="0" w:color="auto"/>
              <w:bottom w:val="single" w:sz="4" w:space="0" w:color="auto"/>
              <w:right w:val="single" w:sz="4" w:space="0" w:color="auto"/>
            </w:tcBorders>
            <w:hideMark/>
          </w:tcPr>
          <w:p w14:paraId="483C1E7F" w14:textId="77777777" w:rsidR="00475CF4" w:rsidRDefault="00475CF4">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456ACC3F" w14:textId="77777777" w:rsidR="00475CF4" w:rsidRDefault="00475CF4">
            <w:pPr>
              <w:pStyle w:val="TAC"/>
            </w:pPr>
            <w:r>
              <w:t>π/2-BPSK</w:t>
            </w:r>
          </w:p>
        </w:tc>
        <w:tc>
          <w:tcPr>
            <w:tcW w:w="0" w:type="auto"/>
            <w:tcBorders>
              <w:top w:val="single" w:sz="4" w:space="0" w:color="auto"/>
              <w:left w:val="single" w:sz="4" w:space="0" w:color="auto"/>
              <w:bottom w:val="single" w:sz="4" w:space="0" w:color="auto"/>
              <w:right w:val="single" w:sz="4" w:space="0" w:color="auto"/>
            </w:tcBorders>
            <w:hideMark/>
          </w:tcPr>
          <w:p w14:paraId="2D2A6C1F" w14:textId="77777777" w:rsidR="00475CF4" w:rsidRDefault="00475CF4">
            <w:pPr>
              <w:pStyle w:val="TAC"/>
            </w:pPr>
            <w:r>
              <w:rPr>
                <w:rFonts w:eastAsiaTheme="minorHAnsi" w:cstheme="minorBidi"/>
                <w:position w:val="-10"/>
                <w:szCs w:val="22"/>
              </w:rPr>
              <w:object w:dxaOrig="1575" w:dyaOrig="330" w14:anchorId="695D8100">
                <v:shape id="_x0000_i1098" type="#_x0000_t75" style="width:78.75pt;height:16.5pt" o:ole="">
                  <v:imagedata r:id="rId168" o:title=""/>
                </v:shape>
                <o:OLEObject Type="Embed" ProgID="Equation.DSMT4" ShapeID="_x0000_i1098" DrawAspect="Content" ObjectID="_1602754023" r:id="rId169"/>
              </w:object>
            </w:r>
          </w:p>
        </w:tc>
      </w:tr>
      <w:tr w:rsidR="00475CF4" w14:paraId="3A3C7877" w14:textId="77777777" w:rsidTr="00475CF4">
        <w:trPr>
          <w:tblCellSpacing w:w="0" w:type="dxa"/>
          <w:jc w:val="center"/>
        </w:trPr>
        <w:tc>
          <w:tcPr>
            <w:tcW w:w="0" w:type="auto"/>
            <w:tcBorders>
              <w:top w:val="single" w:sz="4" w:space="0" w:color="auto"/>
              <w:left w:val="single" w:sz="4" w:space="0" w:color="auto"/>
              <w:bottom w:val="single" w:sz="4" w:space="0" w:color="auto"/>
              <w:right w:val="single" w:sz="4" w:space="0" w:color="auto"/>
            </w:tcBorders>
            <w:hideMark/>
          </w:tcPr>
          <w:p w14:paraId="648A4F0A" w14:textId="77777777" w:rsidR="00475CF4" w:rsidRDefault="00475CF4">
            <w:pPr>
              <w:pStyle w:val="TAC"/>
            </w:pPr>
            <w:r>
              <w:t>3</w:t>
            </w:r>
          </w:p>
        </w:tc>
        <w:tc>
          <w:tcPr>
            <w:tcW w:w="0" w:type="auto"/>
            <w:tcBorders>
              <w:top w:val="single" w:sz="4" w:space="0" w:color="auto"/>
              <w:left w:val="single" w:sz="4" w:space="0" w:color="auto"/>
              <w:bottom w:val="single" w:sz="4" w:space="0" w:color="auto"/>
              <w:right w:val="single" w:sz="4" w:space="0" w:color="auto"/>
            </w:tcBorders>
            <w:hideMark/>
          </w:tcPr>
          <w:p w14:paraId="29071BD5" w14:textId="77777777" w:rsidR="00475CF4" w:rsidRDefault="00475CF4">
            <w:pPr>
              <w:pStyle w:val="TAC"/>
            </w:pPr>
            <w:r>
              <w:t>π/2-BPSK</w:t>
            </w:r>
          </w:p>
        </w:tc>
        <w:tc>
          <w:tcPr>
            <w:tcW w:w="0" w:type="auto"/>
            <w:tcBorders>
              <w:top w:val="single" w:sz="4" w:space="0" w:color="auto"/>
              <w:left w:val="single" w:sz="4" w:space="0" w:color="auto"/>
              <w:bottom w:val="single" w:sz="4" w:space="0" w:color="auto"/>
              <w:right w:val="single" w:sz="4" w:space="0" w:color="auto"/>
            </w:tcBorders>
            <w:hideMark/>
          </w:tcPr>
          <w:p w14:paraId="10C3951F" w14:textId="77777777" w:rsidR="00475CF4" w:rsidRDefault="00475CF4">
            <w:pPr>
              <w:pStyle w:val="TAC"/>
            </w:pPr>
            <w:r>
              <w:rPr>
                <w:rFonts w:eastAsiaTheme="minorHAnsi" w:cstheme="minorBidi"/>
                <w:position w:val="-10"/>
                <w:szCs w:val="22"/>
              </w:rPr>
              <w:object w:dxaOrig="1635" w:dyaOrig="330" w14:anchorId="432AC4B3">
                <v:shape id="_x0000_i1099" type="#_x0000_t75" style="width:81.75pt;height:16.5pt" o:ole="">
                  <v:imagedata r:id="rId170" o:title=""/>
                </v:shape>
                <o:OLEObject Type="Embed" ProgID="Equation.DSMT4" ShapeID="_x0000_i1099" DrawAspect="Content" ObjectID="_1602754024" r:id="rId171"/>
              </w:object>
            </w:r>
          </w:p>
        </w:tc>
      </w:tr>
      <w:tr w:rsidR="00475CF4" w14:paraId="5E206FB9" w14:textId="77777777" w:rsidTr="00475CF4">
        <w:trPr>
          <w:tblCellSpacing w:w="0" w:type="dxa"/>
          <w:jc w:val="center"/>
        </w:trPr>
        <w:tc>
          <w:tcPr>
            <w:tcW w:w="0" w:type="auto"/>
            <w:tcBorders>
              <w:top w:val="single" w:sz="4" w:space="0" w:color="auto"/>
              <w:left w:val="single" w:sz="4" w:space="0" w:color="auto"/>
              <w:bottom w:val="single" w:sz="4" w:space="0" w:color="auto"/>
              <w:right w:val="single" w:sz="4" w:space="0" w:color="auto"/>
            </w:tcBorders>
            <w:hideMark/>
          </w:tcPr>
          <w:p w14:paraId="3CE63B88" w14:textId="77777777" w:rsidR="00475CF4" w:rsidRDefault="00475CF4">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6786A320" w14:textId="77777777" w:rsidR="00475CF4" w:rsidRDefault="00475CF4">
            <w:pPr>
              <w:pStyle w:val="TAC"/>
              <w:rPr>
                <w:lang w:eastAsia="zh-CN"/>
              </w:rPr>
            </w:pPr>
            <w:r>
              <w:t>QPSK</w:t>
            </w:r>
          </w:p>
        </w:tc>
        <w:tc>
          <w:tcPr>
            <w:tcW w:w="0" w:type="auto"/>
            <w:tcBorders>
              <w:top w:val="single" w:sz="4" w:space="0" w:color="auto"/>
              <w:left w:val="single" w:sz="4" w:space="0" w:color="auto"/>
              <w:bottom w:val="single" w:sz="4" w:space="0" w:color="auto"/>
              <w:right w:val="single" w:sz="4" w:space="0" w:color="auto"/>
            </w:tcBorders>
            <w:hideMark/>
          </w:tcPr>
          <w:p w14:paraId="332CF0D8" w14:textId="77777777" w:rsidR="00475CF4" w:rsidRDefault="00475CF4">
            <w:pPr>
              <w:pStyle w:val="TAC"/>
            </w:pPr>
            <w:r>
              <w:rPr>
                <w:lang w:eastAsia="zh-CN"/>
              </w:rPr>
              <w:t>0,1,2</w:t>
            </w:r>
          </w:p>
        </w:tc>
      </w:tr>
      <w:tr w:rsidR="00475CF4" w14:paraId="2C5489BA" w14:textId="77777777" w:rsidTr="00475CF4">
        <w:trPr>
          <w:tblCellSpacing w:w="0" w:type="dxa"/>
          <w:jc w:val="center"/>
        </w:trPr>
        <w:tc>
          <w:tcPr>
            <w:tcW w:w="0" w:type="auto"/>
            <w:tcBorders>
              <w:top w:val="single" w:sz="4" w:space="0" w:color="auto"/>
              <w:left w:val="single" w:sz="4" w:space="0" w:color="auto"/>
              <w:bottom w:val="single" w:sz="4" w:space="0" w:color="auto"/>
              <w:right w:val="single" w:sz="4" w:space="0" w:color="auto"/>
            </w:tcBorders>
            <w:hideMark/>
          </w:tcPr>
          <w:p w14:paraId="1D6B0392" w14:textId="77777777" w:rsidR="00475CF4" w:rsidRDefault="00475CF4">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2D74B914" w14:textId="77777777" w:rsidR="00475CF4" w:rsidRDefault="00475CF4">
            <w:pPr>
              <w:pStyle w:val="TAC"/>
              <w:rPr>
                <w:lang w:eastAsia="zh-CN"/>
              </w:rPr>
            </w:pPr>
            <w:r>
              <w:t>QPSK</w:t>
            </w:r>
          </w:p>
        </w:tc>
        <w:tc>
          <w:tcPr>
            <w:tcW w:w="0" w:type="auto"/>
            <w:tcBorders>
              <w:top w:val="single" w:sz="4" w:space="0" w:color="auto"/>
              <w:left w:val="single" w:sz="4" w:space="0" w:color="auto"/>
              <w:bottom w:val="single" w:sz="4" w:space="0" w:color="auto"/>
              <w:right w:val="single" w:sz="4" w:space="0" w:color="auto"/>
            </w:tcBorders>
            <w:hideMark/>
          </w:tcPr>
          <w:p w14:paraId="71ED0137" w14:textId="77777777" w:rsidR="00475CF4" w:rsidRDefault="00475CF4">
            <w:pPr>
              <w:pStyle w:val="TAC"/>
            </w:pPr>
            <w:r>
              <w:rPr>
                <w:lang w:eastAsia="zh-CN"/>
              </w:rPr>
              <w:t>3,4,5</w:t>
            </w:r>
          </w:p>
        </w:tc>
      </w:tr>
      <w:tr w:rsidR="00475CF4" w14:paraId="3F6B8493" w14:textId="77777777" w:rsidTr="00475CF4">
        <w:trPr>
          <w:tblCellSpacing w:w="0" w:type="dxa"/>
          <w:jc w:val="center"/>
        </w:trPr>
        <w:tc>
          <w:tcPr>
            <w:tcW w:w="0" w:type="auto"/>
            <w:tcBorders>
              <w:top w:val="single" w:sz="4" w:space="0" w:color="auto"/>
              <w:left w:val="single" w:sz="4" w:space="0" w:color="auto"/>
              <w:bottom w:val="single" w:sz="4" w:space="0" w:color="auto"/>
              <w:right w:val="single" w:sz="4" w:space="0" w:color="auto"/>
            </w:tcBorders>
            <w:hideMark/>
          </w:tcPr>
          <w:p w14:paraId="42346A07" w14:textId="77777777" w:rsidR="00475CF4" w:rsidRDefault="00475CF4">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6FD476FE" w14:textId="77777777" w:rsidR="00475CF4" w:rsidRDefault="00475CF4">
            <w:pPr>
              <w:pStyle w:val="TAC"/>
              <w:rPr>
                <w:lang w:eastAsia="zh-CN"/>
              </w:rPr>
            </w:pPr>
            <w:r>
              <w:t>QPSK</w:t>
            </w:r>
          </w:p>
        </w:tc>
        <w:tc>
          <w:tcPr>
            <w:tcW w:w="0" w:type="auto"/>
            <w:tcBorders>
              <w:top w:val="single" w:sz="4" w:space="0" w:color="auto"/>
              <w:left w:val="single" w:sz="4" w:space="0" w:color="auto"/>
              <w:bottom w:val="single" w:sz="4" w:space="0" w:color="auto"/>
              <w:right w:val="single" w:sz="4" w:space="0" w:color="auto"/>
            </w:tcBorders>
            <w:hideMark/>
          </w:tcPr>
          <w:p w14:paraId="44E5D00E" w14:textId="77777777" w:rsidR="00475CF4" w:rsidRDefault="00475CF4">
            <w:pPr>
              <w:pStyle w:val="TAC"/>
              <w:rPr>
                <w:lang w:eastAsia="zh-CN"/>
              </w:rPr>
            </w:pPr>
            <w:r>
              <w:rPr>
                <w:lang w:eastAsia="zh-CN"/>
              </w:rPr>
              <w:t>6,7,8</w:t>
            </w:r>
          </w:p>
        </w:tc>
      </w:tr>
      <w:tr w:rsidR="00475CF4" w14:paraId="46BA0F4E" w14:textId="77777777" w:rsidTr="00475CF4">
        <w:trPr>
          <w:tblCellSpacing w:w="0" w:type="dxa"/>
          <w:jc w:val="center"/>
        </w:trPr>
        <w:tc>
          <w:tcPr>
            <w:tcW w:w="0" w:type="auto"/>
            <w:tcBorders>
              <w:top w:val="single" w:sz="4" w:space="0" w:color="auto"/>
              <w:left w:val="single" w:sz="4" w:space="0" w:color="auto"/>
              <w:bottom w:val="single" w:sz="4" w:space="0" w:color="auto"/>
              <w:right w:val="single" w:sz="4" w:space="0" w:color="auto"/>
            </w:tcBorders>
            <w:hideMark/>
          </w:tcPr>
          <w:p w14:paraId="1AC9CCED" w14:textId="77777777" w:rsidR="00475CF4" w:rsidRDefault="00475CF4">
            <w:pPr>
              <w:pStyle w:val="TAC"/>
            </w:pPr>
            <w:r>
              <w:t>7</w:t>
            </w:r>
          </w:p>
        </w:tc>
        <w:tc>
          <w:tcPr>
            <w:tcW w:w="0" w:type="auto"/>
            <w:tcBorders>
              <w:top w:val="single" w:sz="4" w:space="0" w:color="auto"/>
              <w:left w:val="single" w:sz="4" w:space="0" w:color="auto"/>
              <w:bottom w:val="single" w:sz="4" w:space="0" w:color="auto"/>
              <w:right w:val="single" w:sz="4" w:space="0" w:color="auto"/>
            </w:tcBorders>
            <w:hideMark/>
          </w:tcPr>
          <w:p w14:paraId="4AC76B8D" w14:textId="77777777" w:rsidR="00475CF4" w:rsidRDefault="00475CF4">
            <w:pPr>
              <w:pStyle w:val="TAC"/>
            </w:pPr>
            <w:r>
              <w:t>QPSK</w:t>
            </w:r>
          </w:p>
        </w:tc>
        <w:tc>
          <w:tcPr>
            <w:tcW w:w="0" w:type="auto"/>
            <w:tcBorders>
              <w:top w:val="single" w:sz="4" w:space="0" w:color="auto"/>
              <w:left w:val="single" w:sz="4" w:space="0" w:color="auto"/>
              <w:bottom w:val="single" w:sz="4" w:space="0" w:color="auto"/>
              <w:right w:val="single" w:sz="4" w:space="0" w:color="auto"/>
            </w:tcBorders>
            <w:hideMark/>
          </w:tcPr>
          <w:p w14:paraId="5F75D6B0" w14:textId="77777777" w:rsidR="00475CF4" w:rsidRDefault="00475CF4">
            <w:pPr>
              <w:pStyle w:val="TAC"/>
            </w:pPr>
            <w:r>
              <w:t>9,10,11</w:t>
            </w:r>
          </w:p>
        </w:tc>
      </w:tr>
      <w:tr w:rsidR="00475CF4" w14:paraId="5683B2E6" w14:textId="77777777" w:rsidTr="00475CF4">
        <w:trPr>
          <w:tblCellSpacing w:w="0" w:type="dxa"/>
          <w:jc w:val="center"/>
        </w:trPr>
        <w:tc>
          <w:tcPr>
            <w:tcW w:w="0" w:type="auto"/>
            <w:tcBorders>
              <w:top w:val="single" w:sz="4" w:space="0" w:color="auto"/>
              <w:left w:val="single" w:sz="4" w:space="0" w:color="auto"/>
              <w:bottom w:val="single" w:sz="4" w:space="0" w:color="auto"/>
              <w:right w:val="single" w:sz="4" w:space="0" w:color="auto"/>
            </w:tcBorders>
            <w:hideMark/>
          </w:tcPr>
          <w:p w14:paraId="6AE9F65B" w14:textId="77777777" w:rsidR="00475CF4" w:rsidRDefault="00475CF4">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2C9CE4CA" w14:textId="77777777" w:rsidR="00475CF4" w:rsidRDefault="00475CF4">
            <w:pPr>
              <w:pStyle w:val="TAC"/>
            </w:pPr>
            <w:r>
              <w:t>QPSK</w:t>
            </w:r>
          </w:p>
        </w:tc>
        <w:tc>
          <w:tcPr>
            <w:tcW w:w="0" w:type="auto"/>
            <w:tcBorders>
              <w:top w:val="single" w:sz="4" w:space="0" w:color="auto"/>
              <w:left w:val="single" w:sz="4" w:space="0" w:color="auto"/>
              <w:bottom w:val="single" w:sz="4" w:space="0" w:color="auto"/>
              <w:right w:val="single" w:sz="4" w:space="0" w:color="auto"/>
            </w:tcBorders>
            <w:hideMark/>
          </w:tcPr>
          <w:p w14:paraId="1A01EA3C" w14:textId="77777777" w:rsidR="00475CF4" w:rsidRDefault="00475CF4">
            <w:pPr>
              <w:pStyle w:val="TAC"/>
            </w:pPr>
            <w:r>
              <w:t>0,1,2,3,4,5</w:t>
            </w:r>
          </w:p>
        </w:tc>
      </w:tr>
      <w:tr w:rsidR="00475CF4" w14:paraId="3996A014" w14:textId="77777777" w:rsidTr="00475CF4">
        <w:trPr>
          <w:tblCellSpacing w:w="0" w:type="dxa"/>
          <w:jc w:val="center"/>
        </w:trPr>
        <w:tc>
          <w:tcPr>
            <w:tcW w:w="0" w:type="auto"/>
            <w:tcBorders>
              <w:top w:val="single" w:sz="4" w:space="0" w:color="auto"/>
              <w:left w:val="single" w:sz="4" w:space="0" w:color="auto"/>
              <w:bottom w:val="single" w:sz="4" w:space="0" w:color="auto"/>
              <w:right w:val="single" w:sz="4" w:space="0" w:color="auto"/>
            </w:tcBorders>
            <w:hideMark/>
          </w:tcPr>
          <w:p w14:paraId="1572F6C0" w14:textId="77777777" w:rsidR="00475CF4" w:rsidRDefault="00475CF4">
            <w:pPr>
              <w:pStyle w:val="TAC"/>
            </w:pPr>
            <w:r>
              <w:t>9</w:t>
            </w:r>
          </w:p>
        </w:tc>
        <w:tc>
          <w:tcPr>
            <w:tcW w:w="0" w:type="auto"/>
            <w:tcBorders>
              <w:top w:val="single" w:sz="4" w:space="0" w:color="auto"/>
              <w:left w:val="single" w:sz="4" w:space="0" w:color="auto"/>
              <w:bottom w:val="single" w:sz="4" w:space="0" w:color="auto"/>
              <w:right w:val="single" w:sz="4" w:space="0" w:color="auto"/>
            </w:tcBorders>
            <w:hideMark/>
          </w:tcPr>
          <w:p w14:paraId="7670EB61" w14:textId="77777777" w:rsidR="00475CF4" w:rsidRDefault="00475CF4">
            <w:pPr>
              <w:pStyle w:val="TAC"/>
            </w:pPr>
            <w:r>
              <w:t>QPSK</w:t>
            </w:r>
          </w:p>
        </w:tc>
        <w:tc>
          <w:tcPr>
            <w:tcW w:w="0" w:type="auto"/>
            <w:tcBorders>
              <w:top w:val="single" w:sz="4" w:space="0" w:color="auto"/>
              <w:left w:val="single" w:sz="4" w:space="0" w:color="auto"/>
              <w:bottom w:val="single" w:sz="4" w:space="0" w:color="auto"/>
              <w:right w:val="single" w:sz="4" w:space="0" w:color="auto"/>
            </w:tcBorders>
            <w:hideMark/>
          </w:tcPr>
          <w:p w14:paraId="6502DAF4" w14:textId="77777777" w:rsidR="00475CF4" w:rsidRDefault="00475CF4">
            <w:pPr>
              <w:pStyle w:val="TAC"/>
            </w:pPr>
            <w:r>
              <w:t>6,7,8,9,10,11</w:t>
            </w:r>
          </w:p>
        </w:tc>
      </w:tr>
    </w:tbl>
    <w:p w14:paraId="6287E625" w14:textId="77777777" w:rsidR="00475CF4" w:rsidRDefault="00475CF4" w:rsidP="00475CF4">
      <w:pPr>
        <w:spacing w:after="0"/>
        <w:rPr>
          <w:rFonts w:ascii="Arial" w:eastAsiaTheme="minorHAnsi" w:hAnsi="Arial" w:cs="Arial"/>
          <w:bCs/>
          <w:sz w:val="22"/>
          <w:szCs w:val="22"/>
          <w:lang w:val="sv-SE"/>
        </w:rPr>
      </w:pPr>
    </w:p>
    <w:p w14:paraId="12951334" w14:textId="77777777" w:rsidR="00475CF4" w:rsidRDefault="00475CF4" w:rsidP="00475CF4">
      <w:pPr>
        <w:pStyle w:val="TH"/>
        <w:rPr>
          <w:rFonts w:cstheme="minorBidi"/>
        </w:rPr>
      </w:pPr>
      <w:r>
        <w:t xml:space="preserve">Table 8.1.6-2: </w:t>
      </w:r>
      <w:r>
        <w:rPr>
          <w:rFonts w:eastAsia="SimSun"/>
          <w:lang w:eastAsia="zh-CN"/>
        </w:rPr>
        <w:t xml:space="preserve">Number of resource units </w:t>
      </w:r>
      <w:r>
        <w:t xml:space="preserve">for </w:t>
      </w:r>
      <w:r>
        <w:rPr>
          <w:lang w:eastAsia="zh-CN"/>
        </w:rPr>
        <w:t>CEModeA</w:t>
      </w:r>
      <w:r>
        <w:t>.</w:t>
      </w:r>
    </w:p>
    <w:tbl>
      <w:tblPr>
        <w:tblW w:w="0" w:type="auto"/>
        <w:jc w:val="center"/>
        <w:tblCellMar>
          <w:left w:w="0" w:type="dxa"/>
          <w:right w:w="0" w:type="dxa"/>
        </w:tblCellMar>
        <w:tblLook w:val="04A0" w:firstRow="1" w:lastRow="0" w:firstColumn="1" w:lastColumn="0" w:noHBand="0" w:noVBand="1"/>
      </w:tblPr>
      <w:tblGrid>
        <w:gridCol w:w="2135"/>
        <w:gridCol w:w="1702"/>
      </w:tblGrid>
      <w:tr w:rsidR="00475CF4" w14:paraId="0E7A278C" w14:textId="77777777" w:rsidTr="00475CF4">
        <w:trPr>
          <w:cantSplit/>
          <w:jc w:val="center"/>
        </w:trPr>
        <w:tc>
          <w:tcPr>
            <w:tcW w:w="213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7C0E6BBB" w14:textId="77777777" w:rsidR="00475CF4" w:rsidRDefault="00475CF4">
            <w:pPr>
              <w:pStyle w:val="TAH"/>
            </w:pPr>
            <w:r>
              <w:t>Value of 'number of resource units' field</w:t>
            </w:r>
          </w:p>
        </w:tc>
        <w:tc>
          <w:tcPr>
            <w:tcW w:w="1702"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047EDD4" w14:textId="77777777" w:rsidR="00475CF4" w:rsidRDefault="00475CF4">
            <w:pPr>
              <w:pStyle w:val="TAH"/>
            </w:pPr>
            <w:r>
              <w:t>Number of resource units</w:t>
            </w:r>
          </w:p>
          <w:p w14:paraId="727BB275" w14:textId="77777777" w:rsidR="00475CF4" w:rsidRDefault="00475CF4">
            <w:pPr>
              <w:pStyle w:val="TAH"/>
              <w:rPr>
                <w:rFonts w:eastAsia="MS Mincho"/>
                <w:i/>
                <w:iCs/>
                <w:lang w:val="en-US" w:eastAsia="ja-JP"/>
              </w:rPr>
            </w:pPr>
            <w:r>
              <w:rPr>
                <w:rFonts w:eastAsiaTheme="minorHAnsi" w:cstheme="minorBidi"/>
                <w:position w:val="-12"/>
                <w:szCs w:val="22"/>
              </w:rPr>
              <w:object w:dxaOrig="495" w:dyaOrig="375" w14:anchorId="5AC8EFDA">
                <v:shape id="_x0000_i1100" type="#_x0000_t75" style="width:24.75pt;height:18.75pt" o:ole="">
                  <v:imagedata r:id="rId172" o:title=""/>
                </v:shape>
                <o:OLEObject Type="Embed" ProgID="Equation.DSMT4" ShapeID="_x0000_i1100" DrawAspect="Content" ObjectID="_1602754025" r:id="rId173"/>
              </w:object>
            </w:r>
          </w:p>
        </w:tc>
      </w:tr>
      <w:tr w:rsidR="00475CF4" w14:paraId="4E7EC6DB" w14:textId="77777777" w:rsidTr="00475CF4">
        <w:trPr>
          <w:cantSplit/>
          <w:jc w:val="center"/>
        </w:trPr>
        <w:tc>
          <w:tcPr>
            <w:tcW w:w="2135" w:type="dxa"/>
            <w:tcBorders>
              <w:top w:val="single" w:sz="4" w:space="0" w:color="auto"/>
              <w:left w:val="single" w:sz="8" w:space="0" w:color="auto"/>
              <w:bottom w:val="single" w:sz="4" w:space="0" w:color="auto"/>
              <w:right w:val="single" w:sz="8" w:space="0" w:color="auto"/>
            </w:tcBorders>
            <w:vAlign w:val="center"/>
            <w:hideMark/>
          </w:tcPr>
          <w:p w14:paraId="7F4BCED7" w14:textId="77777777" w:rsidR="00475CF4" w:rsidRDefault="00475CF4">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'01'</w:t>
            </w:r>
          </w:p>
        </w:tc>
        <w:tc>
          <w:tcPr>
            <w:tcW w:w="1702" w:type="dxa"/>
            <w:tcBorders>
              <w:top w:val="single" w:sz="4" w:space="0" w:color="auto"/>
              <w:left w:val="single" w:sz="8" w:space="0" w:color="auto"/>
              <w:bottom w:val="single" w:sz="4" w:space="0" w:color="auto"/>
              <w:right w:val="single" w:sz="8" w:space="0" w:color="auto"/>
            </w:tcBorders>
            <w:vAlign w:val="center"/>
            <w:hideMark/>
          </w:tcPr>
          <w:p w14:paraId="1A4B1C06" w14:textId="77777777" w:rsidR="00475CF4" w:rsidRDefault="00475CF4">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475CF4" w14:paraId="674F5B33" w14:textId="77777777" w:rsidTr="00475CF4">
        <w:trPr>
          <w:cantSplit/>
          <w:jc w:val="center"/>
        </w:trPr>
        <w:tc>
          <w:tcPr>
            <w:tcW w:w="2135" w:type="dxa"/>
            <w:tcBorders>
              <w:top w:val="single" w:sz="4" w:space="0" w:color="auto"/>
              <w:left w:val="single" w:sz="8" w:space="0" w:color="auto"/>
              <w:bottom w:val="single" w:sz="4" w:space="0" w:color="auto"/>
              <w:right w:val="single" w:sz="8" w:space="0" w:color="auto"/>
            </w:tcBorders>
            <w:vAlign w:val="center"/>
            <w:hideMark/>
          </w:tcPr>
          <w:p w14:paraId="709F8DA2" w14:textId="77777777" w:rsidR="00475CF4" w:rsidRDefault="00475CF4">
            <w:pPr>
              <w:keepNext/>
              <w:keepLines/>
              <w:spacing w:after="0"/>
              <w:jc w:val="center"/>
              <w:rPr>
                <w:rFonts w:ascii="Arial" w:eastAsiaTheme="minorHAnsi" w:hAnsi="Arial"/>
                <w:sz w:val="18"/>
              </w:rPr>
            </w:pPr>
            <w:r>
              <w:rPr>
                <w:rFonts w:ascii="Arial" w:eastAsia="MS Mincho" w:hAnsi="Arial"/>
                <w:iCs/>
                <w:sz w:val="18"/>
                <w:lang w:val="en-US" w:eastAsia="ja-JP"/>
              </w:rPr>
              <w:t>'10'</w:t>
            </w:r>
          </w:p>
        </w:tc>
        <w:tc>
          <w:tcPr>
            <w:tcW w:w="1702" w:type="dxa"/>
            <w:tcBorders>
              <w:top w:val="single" w:sz="4" w:space="0" w:color="auto"/>
              <w:left w:val="single" w:sz="8" w:space="0" w:color="auto"/>
              <w:bottom w:val="single" w:sz="4" w:space="0" w:color="auto"/>
              <w:right w:val="single" w:sz="8" w:space="0" w:color="auto"/>
            </w:tcBorders>
            <w:vAlign w:val="center"/>
            <w:hideMark/>
          </w:tcPr>
          <w:p w14:paraId="34096408" w14:textId="77777777" w:rsidR="00475CF4" w:rsidRDefault="00475CF4">
            <w:pPr>
              <w:keepNext/>
              <w:keepLines/>
              <w:spacing w:after="0"/>
              <w:jc w:val="center"/>
              <w:rPr>
                <w:rFonts w:ascii="Arial" w:hAnsi="Arial"/>
                <w:sz w:val="18"/>
              </w:rPr>
            </w:pPr>
            <w:r>
              <w:rPr>
                <w:rFonts w:ascii="Arial" w:eastAsia="MS Mincho" w:hAnsi="Arial"/>
                <w:iCs/>
                <w:sz w:val="18"/>
                <w:lang w:val="en-US" w:eastAsia="ja-JP"/>
              </w:rPr>
              <w:t>2</w:t>
            </w:r>
          </w:p>
        </w:tc>
      </w:tr>
      <w:tr w:rsidR="00475CF4" w14:paraId="1BAD2854" w14:textId="77777777" w:rsidTr="00475CF4">
        <w:trPr>
          <w:cantSplit/>
          <w:jc w:val="center"/>
        </w:trPr>
        <w:tc>
          <w:tcPr>
            <w:tcW w:w="2135" w:type="dxa"/>
            <w:tcBorders>
              <w:top w:val="single" w:sz="4" w:space="0" w:color="auto"/>
              <w:left w:val="single" w:sz="8" w:space="0" w:color="auto"/>
              <w:bottom w:val="single" w:sz="4" w:space="0" w:color="auto"/>
              <w:right w:val="single" w:sz="8" w:space="0" w:color="auto"/>
            </w:tcBorders>
            <w:vAlign w:val="center"/>
            <w:hideMark/>
          </w:tcPr>
          <w:p w14:paraId="6A6A9AA0" w14:textId="77777777" w:rsidR="00475CF4" w:rsidRDefault="00475CF4">
            <w:pPr>
              <w:keepNext/>
              <w:keepLines/>
              <w:spacing w:after="0"/>
              <w:jc w:val="center"/>
              <w:rPr>
                <w:rFonts w:ascii="Arial" w:hAnsi="Arial"/>
                <w:sz w:val="18"/>
              </w:rPr>
            </w:pPr>
            <w:r>
              <w:rPr>
                <w:rFonts w:ascii="Arial" w:eastAsia="MS Mincho" w:hAnsi="Arial"/>
                <w:iCs/>
                <w:sz w:val="18"/>
                <w:lang w:val="en-US" w:eastAsia="ja-JP"/>
              </w:rPr>
              <w:t>'11'</w:t>
            </w:r>
          </w:p>
        </w:tc>
        <w:tc>
          <w:tcPr>
            <w:tcW w:w="1702" w:type="dxa"/>
            <w:tcBorders>
              <w:top w:val="single" w:sz="4" w:space="0" w:color="auto"/>
              <w:left w:val="single" w:sz="8" w:space="0" w:color="auto"/>
              <w:bottom w:val="single" w:sz="4" w:space="0" w:color="auto"/>
              <w:right w:val="single" w:sz="8" w:space="0" w:color="auto"/>
            </w:tcBorders>
            <w:vAlign w:val="center"/>
            <w:hideMark/>
          </w:tcPr>
          <w:p w14:paraId="16BAE9EF" w14:textId="77777777" w:rsidR="00475CF4" w:rsidRDefault="00475CF4">
            <w:pPr>
              <w:keepNext/>
              <w:keepLines/>
              <w:spacing w:after="0"/>
              <w:jc w:val="center"/>
              <w:rPr>
                <w:rFonts w:ascii="Arial" w:hAnsi="Arial"/>
                <w:sz w:val="18"/>
              </w:rPr>
            </w:pPr>
            <w:r>
              <w:rPr>
                <w:rFonts w:ascii="Arial" w:eastAsia="MS Mincho" w:hAnsi="Arial"/>
                <w:iCs/>
                <w:sz w:val="18"/>
                <w:lang w:val="en-US" w:eastAsia="ja-JP"/>
              </w:rPr>
              <w:t>4</w:t>
            </w:r>
          </w:p>
        </w:tc>
      </w:tr>
    </w:tbl>
    <w:p w14:paraId="5CF0E253" w14:textId="77777777" w:rsidR="00475CF4" w:rsidRDefault="00475CF4" w:rsidP="00475CF4">
      <w:pPr>
        <w:ind w:left="568" w:hanging="284"/>
        <w:rPr>
          <w:rFonts w:asciiTheme="minorHAnsi" w:eastAsiaTheme="minorHAnsi" w:hAnsiTheme="minorHAnsi" w:cstheme="minorBidi"/>
          <w:sz w:val="22"/>
          <w:szCs w:val="22"/>
          <w:lang w:val="sv-SE"/>
        </w:rPr>
      </w:pPr>
    </w:p>
    <w:p w14:paraId="202772C1" w14:textId="77777777" w:rsidR="00475CF4" w:rsidRDefault="00475CF4" w:rsidP="00475CF4">
      <w:pPr>
        <w:pStyle w:val="TH"/>
      </w:pPr>
      <w:r>
        <w:t xml:space="preserve">Table 8.1.6-3: </w:t>
      </w:r>
      <w:r>
        <w:rPr>
          <w:rFonts w:eastAsia="SimSun"/>
          <w:lang w:eastAsia="zh-CN"/>
        </w:rPr>
        <w:t xml:space="preserve">Number of resource units </w:t>
      </w:r>
      <w:r>
        <w:t xml:space="preserve">for </w:t>
      </w:r>
      <w:r>
        <w:rPr>
          <w:lang w:eastAsia="zh-CN"/>
        </w:rPr>
        <w:t>CEModeB</w:t>
      </w:r>
      <w:r>
        <w:t>.</w:t>
      </w:r>
    </w:p>
    <w:tbl>
      <w:tblPr>
        <w:tblW w:w="0" w:type="auto"/>
        <w:jc w:val="center"/>
        <w:tblCellMar>
          <w:left w:w="0" w:type="dxa"/>
          <w:right w:w="0" w:type="dxa"/>
        </w:tblCellMar>
        <w:tblLook w:val="04A0" w:firstRow="1" w:lastRow="0" w:firstColumn="1" w:lastColumn="0" w:noHBand="0" w:noVBand="1"/>
      </w:tblPr>
      <w:tblGrid>
        <w:gridCol w:w="2075"/>
        <w:gridCol w:w="1701"/>
      </w:tblGrid>
      <w:tr w:rsidR="00475CF4" w14:paraId="223DDEC2" w14:textId="77777777" w:rsidTr="00475CF4">
        <w:trPr>
          <w:cantSplit/>
          <w:jc w:val="center"/>
        </w:trPr>
        <w:tc>
          <w:tcPr>
            <w:tcW w:w="20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246A1F78" w14:textId="77777777" w:rsidR="00475CF4" w:rsidRDefault="00475CF4">
            <w:pPr>
              <w:pStyle w:val="TAH"/>
            </w:pPr>
            <w:r>
              <w:t>Value of 'number of resource units' field</w:t>
            </w:r>
          </w:p>
        </w:tc>
        <w:tc>
          <w:tcPr>
            <w:tcW w:w="1701"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164611C4" w14:textId="77777777" w:rsidR="00475CF4" w:rsidRDefault="00475CF4">
            <w:pPr>
              <w:pStyle w:val="TAH"/>
            </w:pPr>
            <w:r>
              <w:t>Number of resource units</w:t>
            </w:r>
          </w:p>
          <w:p w14:paraId="19245782" w14:textId="77777777" w:rsidR="00475CF4" w:rsidRDefault="00475CF4">
            <w:pPr>
              <w:pStyle w:val="TAH"/>
              <w:rPr>
                <w:rFonts w:eastAsia="MS Mincho"/>
                <w:i/>
                <w:iCs/>
                <w:lang w:val="en-US" w:eastAsia="ja-JP"/>
              </w:rPr>
            </w:pPr>
            <w:r>
              <w:rPr>
                <w:rFonts w:eastAsiaTheme="minorHAnsi" w:cstheme="minorBidi"/>
                <w:position w:val="-12"/>
                <w:szCs w:val="22"/>
              </w:rPr>
              <w:object w:dxaOrig="495" w:dyaOrig="375" w14:anchorId="69A65C74">
                <v:shape id="_x0000_i1101" type="#_x0000_t75" style="width:24.75pt;height:18.75pt" o:ole="">
                  <v:imagedata r:id="rId172" o:title=""/>
                </v:shape>
                <o:OLEObject Type="Embed" ProgID="Equation.DSMT4" ShapeID="_x0000_i1101" DrawAspect="Content" ObjectID="_1602754026" r:id="rId174"/>
              </w:object>
            </w:r>
          </w:p>
        </w:tc>
      </w:tr>
      <w:tr w:rsidR="00475CF4" w14:paraId="1516D519" w14:textId="77777777" w:rsidTr="00475CF4">
        <w:trPr>
          <w:cantSplit/>
          <w:jc w:val="center"/>
        </w:trPr>
        <w:tc>
          <w:tcPr>
            <w:tcW w:w="2075" w:type="dxa"/>
            <w:tcBorders>
              <w:top w:val="single" w:sz="4" w:space="0" w:color="auto"/>
              <w:left w:val="single" w:sz="8" w:space="0" w:color="auto"/>
              <w:bottom w:val="single" w:sz="4" w:space="0" w:color="auto"/>
              <w:right w:val="single" w:sz="8" w:space="0" w:color="auto"/>
            </w:tcBorders>
            <w:vAlign w:val="center"/>
            <w:hideMark/>
          </w:tcPr>
          <w:p w14:paraId="3A978BB9" w14:textId="77777777" w:rsidR="00475CF4" w:rsidRDefault="00475CF4">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701" w:type="dxa"/>
            <w:tcBorders>
              <w:top w:val="single" w:sz="4" w:space="0" w:color="auto"/>
              <w:left w:val="single" w:sz="8" w:space="0" w:color="auto"/>
              <w:bottom w:val="single" w:sz="4" w:space="0" w:color="auto"/>
              <w:right w:val="single" w:sz="8" w:space="0" w:color="auto"/>
            </w:tcBorders>
            <w:vAlign w:val="center"/>
            <w:hideMark/>
          </w:tcPr>
          <w:p w14:paraId="62D80A7A" w14:textId="77777777" w:rsidR="00475CF4" w:rsidRDefault="00475CF4">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r>
      <w:tr w:rsidR="00475CF4" w14:paraId="0C08E63B" w14:textId="77777777" w:rsidTr="00475CF4">
        <w:trPr>
          <w:cantSplit/>
          <w:jc w:val="center"/>
        </w:trPr>
        <w:tc>
          <w:tcPr>
            <w:tcW w:w="2075" w:type="dxa"/>
            <w:tcBorders>
              <w:top w:val="single" w:sz="4" w:space="0" w:color="auto"/>
              <w:left w:val="single" w:sz="8" w:space="0" w:color="auto"/>
              <w:bottom w:val="single" w:sz="4" w:space="0" w:color="auto"/>
              <w:right w:val="single" w:sz="8" w:space="0" w:color="auto"/>
            </w:tcBorders>
            <w:vAlign w:val="center"/>
            <w:hideMark/>
          </w:tcPr>
          <w:p w14:paraId="27F9CD57" w14:textId="77777777" w:rsidR="00475CF4" w:rsidRDefault="00475CF4">
            <w:pPr>
              <w:keepNext/>
              <w:keepLines/>
              <w:spacing w:after="0"/>
              <w:jc w:val="center"/>
              <w:rPr>
                <w:rFonts w:ascii="Arial" w:eastAsiaTheme="minorHAnsi" w:hAnsi="Arial"/>
                <w:sz w:val="18"/>
              </w:rPr>
            </w:pPr>
            <w:r>
              <w:rPr>
                <w:rFonts w:ascii="Arial" w:eastAsia="MS Mincho" w:hAnsi="Arial"/>
                <w:iCs/>
                <w:sz w:val="18"/>
                <w:lang w:val="en-US" w:eastAsia="ja-JP"/>
              </w:rPr>
              <w:t>'1'</w:t>
            </w:r>
          </w:p>
        </w:tc>
        <w:tc>
          <w:tcPr>
            <w:tcW w:w="1701" w:type="dxa"/>
            <w:tcBorders>
              <w:top w:val="single" w:sz="4" w:space="0" w:color="auto"/>
              <w:left w:val="single" w:sz="8" w:space="0" w:color="auto"/>
              <w:bottom w:val="single" w:sz="4" w:space="0" w:color="auto"/>
              <w:right w:val="single" w:sz="8" w:space="0" w:color="auto"/>
            </w:tcBorders>
            <w:vAlign w:val="center"/>
            <w:hideMark/>
          </w:tcPr>
          <w:p w14:paraId="3547515B" w14:textId="77777777" w:rsidR="00475CF4" w:rsidRDefault="00475CF4">
            <w:pPr>
              <w:keepNext/>
              <w:keepLines/>
              <w:spacing w:after="0"/>
              <w:jc w:val="center"/>
              <w:rPr>
                <w:rFonts w:ascii="Arial" w:hAnsi="Arial"/>
                <w:sz w:val="18"/>
              </w:rPr>
            </w:pPr>
            <w:r>
              <w:rPr>
                <w:rFonts w:ascii="Arial" w:eastAsia="MS Mincho" w:hAnsi="Arial"/>
                <w:iCs/>
                <w:sz w:val="18"/>
                <w:lang w:val="en-US" w:eastAsia="ja-JP"/>
              </w:rPr>
              <w:t>4</w:t>
            </w:r>
          </w:p>
        </w:tc>
      </w:tr>
    </w:tbl>
    <w:p w14:paraId="4C751490" w14:textId="77777777" w:rsidR="00475CF4" w:rsidRDefault="00475CF4" w:rsidP="00475CF4">
      <w:pPr>
        <w:rPr>
          <w:rFonts w:asciiTheme="minorHAnsi" w:eastAsiaTheme="minorHAnsi" w:hAnsiTheme="minorHAnsi" w:cstheme="minorBidi"/>
          <w:sz w:val="22"/>
          <w:szCs w:val="22"/>
          <w:lang w:val="sv-SE"/>
        </w:rPr>
      </w:pPr>
    </w:p>
    <w:p w14:paraId="662DF7BB" w14:textId="77777777" w:rsidR="00AC49BE" w:rsidRDefault="00AC49BE" w:rsidP="00AC49BE">
      <w:pPr>
        <w:pStyle w:val="Heading3"/>
      </w:pPr>
      <w:bookmarkStart w:id="16" w:name="_Toc415085499"/>
      <w:bookmarkStart w:id="17" w:name="_Toc415085500"/>
      <w:r>
        <w:t>8.6.1</w:t>
      </w:r>
      <w:r>
        <w:tab/>
        <w:t>Modulation order and redundancy version determination</w:t>
      </w:r>
      <w:bookmarkEnd w:id="16"/>
      <w:r>
        <w:t xml:space="preserve"> </w:t>
      </w:r>
    </w:p>
    <w:p w14:paraId="0C85A604" w14:textId="2BC33C3D" w:rsidR="00AC49BE" w:rsidRDefault="00AC49BE" w:rsidP="00AC49BE">
      <w:r>
        <w:t>For</w:t>
      </w:r>
      <w:r>
        <w:rPr>
          <w:rFonts w:eastAsia="SimSun"/>
          <w:lang w:eastAsia="zh-CN"/>
        </w:rPr>
        <w:t xml:space="preserve"> a non-BL/CE UE and </w:t>
      </w:r>
      <w:r>
        <w:t>for</w:t>
      </w:r>
      <w:r>
        <w:rPr>
          <w:rFonts w:eastAsia="SimSun"/>
          <w:lang w:eastAsia="zh-CN"/>
        </w:rPr>
        <w:t xml:space="preserve"> </w:t>
      </w:r>
      <w:r>
        <w:rPr>
          <w:noProof/>
          <w:position w:val="-10"/>
        </w:rPr>
        <w:drawing>
          <wp:inline distT="0" distB="0" distL="0" distR="0" wp14:anchorId="5B00C87D" wp14:editId="78172A6B">
            <wp:extent cx="742950" cy="2095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t>, the modulation order (</w:t>
      </w:r>
      <w:r>
        <w:rPr>
          <w:b/>
          <w:noProof/>
          <w:position w:val="-10"/>
        </w:rPr>
        <w:drawing>
          <wp:inline distT="0" distB="0" distL="0" distR="0" wp14:anchorId="48184079" wp14:editId="04654E35">
            <wp:extent cx="200025" cy="190500"/>
            <wp:effectExtent l="0" t="0" r="9525"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is determined as follows, where </w:t>
      </w:r>
      <w:r>
        <w:rPr>
          <w:b/>
          <w:noProof/>
          <w:position w:val="-10"/>
        </w:rPr>
        <w:drawing>
          <wp:inline distT="0" distB="0" distL="0" distR="0" wp14:anchorId="656E2C5C" wp14:editId="008E4B38">
            <wp:extent cx="200025" cy="190500"/>
            <wp:effectExtent l="0" t="0" r="9525"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w:t>
      </w:r>
      <w:r>
        <w:rPr>
          <w:b/>
          <w:noProof/>
          <w:position w:val="-10"/>
        </w:rPr>
        <w:drawing>
          <wp:inline distT="0" distB="0" distL="0" distR="0" wp14:anchorId="4EA8AD6C" wp14:editId="321987B1">
            <wp:extent cx="200025" cy="209550"/>
            <wp:effectExtent l="0" t="0" r="9525"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t xml:space="preserve"> unless specified otherwise:</w:t>
      </w:r>
    </w:p>
    <w:p w14:paraId="7E3E9C33" w14:textId="448CBA6D" w:rsidR="00AC49BE" w:rsidRDefault="00AC49BE" w:rsidP="00AC49BE">
      <w:pPr>
        <w:pStyle w:val="B1"/>
        <w:rPr>
          <w:rFonts w:eastAsia="SimSun"/>
          <w:lang w:eastAsia="x-none"/>
        </w:rPr>
      </w:pPr>
      <w:r>
        <w:t>-</w:t>
      </w:r>
      <w:r>
        <w:tab/>
        <w:t xml:space="preserve">If the UE is capable of supporting 64QAM in PUSCH and is not capable of supporting 256QAM in PUSCH and has not been configured by higher layers to transmit only QPSK and 16QAM, the modulation order is given by </w:t>
      </w:r>
      <w:r>
        <w:rPr>
          <w:b/>
          <w:noProof/>
          <w:position w:val="-10"/>
        </w:rPr>
        <w:drawing>
          <wp:inline distT="0" distB="0" distL="0" distR="0" wp14:anchorId="3811E692" wp14:editId="779C5C45">
            <wp:extent cx="200025" cy="209550"/>
            <wp:effectExtent l="0" t="0" r="9525"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Pr>
          <w:lang w:val="en-US"/>
        </w:rPr>
        <w:t xml:space="preserve">in </w:t>
      </w:r>
      <w:r>
        <w:t xml:space="preserve">Table 8.6.1-1. </w:t>
      </w:r>
    </w:p>
    <w:p w14:paraId="42FB4BEF" w14:textId="22710B43" w:rsidR="00AC49BE" w:rsidRDefault="00AC49BE" w:rsidP="00AC49BE">
      <w:pPr>
        <w:pStyle w:val="B1"/>
        <w:rPr>
          <w:lang w:eastAsia="en-GB"/>
        </w:rPr>
      </w:pPr>
      <w:r>
        <w:rPr>
          <w:rFonts w:eastAsia="SimSun"/>
        </w:rPr>
        <w:t>-</w:t>
      </w:r>
      <w:r>
        <w:rPr>
          <w:rFonts w:eastAsia="SimSun"/>
        </w:rPr>
        <w:tab/>
        <w:t xml:space="preserve">If the UE is capable of supporting 256QAM in PUSCH, and has not been configured by higher layers to transmit only QPSK and 16QAM and has not been configured with higher layer parameter </w:t>
      </w:r>
      <w:r>
        <w:rPr>
          <w:rFonts w:eastAsia="SimSun"/>
          <w:i/>
          <w:iCs/>
        </w:rPr>
        <w:t>Enable256QAM</w:t>
      </w:r>
      <w:r>
        <w:rPr>
          <w:rFonts w:eastAsia="SimSun"/>
        </w:rPr>
        <w:t xml:space="preserve">, the modulation order is given by </w:t>
      </w:r>
      <w:r>
        <w:rPr>
          <w:rFonts w:eastAsia="SimSun"/>
          <w:b/>
          <w:noProof/>
          <w:position w:val="-10"/>
        </w:rPr>
        <w:drawing>
          <wp:inline distT="0" distB="0" distL="0" distR="0" wp14:anchorId="21C73CD1" wp14:editId="571A2E5A">
            <wp:extent cx="200025" cy="209550"/>
            <wp:effectExtent l="0" t="0" r="9525"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Pr>
          <w:rFonts w:eastAsia="SimSun"/>
        </w:rPr>
        <w:t>in Table 8.6.1-1.</w:t>
      </w:r>
    </w:p>
    <w:p w14:paraId="3D9CEFF5" w14:textId="11EDBC9C" w:rsidR="00AC49BE" w:rsidRDefault="00AC49BE" w:rsidP="00AC49BE">
      <w:pPr>
        <w:pStyle w:val="B1"/>
        <w:rPr>
          <w:rFonts w:eastAsia="SimSun"/>
          <w:lang w:eastAsia="x-none"/>
        </w:rPr>
      </w:pPr>
      <w:r>
        <w:t>-</w:t>
      </w:r>
      <w:r>
        <w:tab/>
        <w:t xml:space="preserve">If the UE is capable of supporting 256QAM in subframe-PUSCH and configured with higher layer parameter </w:t>
      </w:r>
      <w:r>
        <w:rPr>
          <w:i/>
        </w:rPr>
        <w:t>Enable256QAM</w:t>
      </w:r>
      <w:r>
        <w:t xml:space="preserve">, the modulation order is given by </w:t>
      </w:r>
      <w:r>
        <w:rPr>
          <w:b/>
          <w:noProof/>
          <w:position w:val="-10"/>
        </w:rPr>
        <w:drawing>
          <wp:inline distT="0" distB="0" distL="0" distR="0" wp14:anchorId="7374E63B" wp14:editId="41CDDEEB">
            <wp:extent cx="200025" cy="209550"/>
            <wp:effectExtent l="0" t="0" r="9525"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Pr>
          <w:lang w:val="en-US"/>
        </w:rPr>
        <w:t xml:space="preserve">in </w:t>
      </w:r>
      <w:r>
        <w:t>Table 8.6.1-3 for subframe-PUSCH</w:t>
      </w:r>
      <w:r>
        <w:rPr>
          <w:rFonts w:eastAsia="SimSun"/>
          <w:lang w:eastAsia="x-none"/>
        </w:rPr>
        <w:t xml:space="preserve"> ,</w:t>
      </w:r>
    </w:p>
    <w:p w14:paraId="48AE6591" w14:textId="77777777" w:rsidR="00AC49BE" w:rsidRDefault="00AC49BE" w:rsidP="00AC49BE">
      <w:pPr>
        <w:pStyle w:val="B2"/>
        <w:rPr>
          <w:rFonts w:eastAsia="SimSun"/>
          <w:lang w:eastAsia="en-GB"/>
        </w:rPr>
      </w:pPr>
      <w:r>
        <w:rPr>
          <w:rFonts w:eastAsia="SimSun"/>
        </w:rPr>
        <w:t>-</w:t>
      </w:r>
      <w:r>
        <w:rPr>
          <w:rFonts w:eastAsia="SimSun"/>
        </w:rPr>
        <w:tab/>
        <w:t xml:space="preserve">if higher layer parameter </w:t>
      </w:r>
      <w:r>
        <w:rPr>
          <w:rFonts w:eastAsia="SimSun"/>
          <w:i/>
        </w:rPr>
        <w:t>tpc-SubframeSet</w:t>
      </w:r>
      <w:r>
        <w:rPr>
          <w:rFonts w:eastAsia="SimSun"/>
        </w:rPr>
        <w:t xml:space="preserve"> is configured, higher layer parameter </w:t>
      </w:r>
      <w:r>
        <w:rPr>
          <w:rFonts w:eastAsia="SimSun"/>
          <w:i/>
        </w:rPr>
        <w:t>subframeSet1-DCI-Format0=TRUE</w:t>
      </w:r>
      <w:r>
        <w:rPr>
          <w:rFonts w:eastAsia="SimSun"/>
        </w:rPr>
        <w:t>, the associated DCI is of format 0/0A/0B mapped onto the UE specific search space and with CRC scrambled by the C-RNTI, and the subframe of the PUSCH belongs to uplink power control subframe set 1, or,</w:t>
      </w:r>
    </w:p>
    <w:p w14:paraId="657B442A" w14:textId="77777777" w:rsidR="00AC49BE" w:rsidRDefault="00AC49BE" w:rsidP="00AC49BE">
      <w:pPr>
        <w:pStyle w:val="B2"/>
        <w:rPr>
          <w:rFonts w:eastAsia="SimSun"/>
        </w:rPr>
      </w:pPr>
      <w:r>
        <w:rPr>
          <w:rFonts w:eastAsia="SimSun"/>
        </w:rPr>
        <w:t>-</w:t>
      </w:r>
      <w:r>
        <w:rPr>
          <w:rFonts w:eastAsia="SimSun"/>
        </w:rPr>
        <w:tab/>
        <w:t xml:space="preserve">if higher layer parameter </w:t>
      </w:r>
      <w:r>
        <w:rPr>
          <w:rFonts w:eastAsia="SimSun"/>
          <w:i/>
        </w:rPr>
        <w:t>tpc-SubframeSet</w:t>
      </w:r>
      <w:r>
        <w:rPr>
          <w:rFonts w:eastAsia="SimSun"/>
        </w:rPr>
        <w:t xml:space="preserve"> is configured, higher layer parameter </w:t>
      </w:r>
      <w:r>
        <w:rPr>
          <w:rFonts w:eastAsia="SimSun"/>
          <w:i/>
        </w:rPr>
        <w:t>subframeSet1-DCI-Format4=TRUE</w:t>
      </w:r>
      <w:r>
        <w:rPr>
          <w:rFonts w:eastAsia="SimSun"/>
        </w:rPr>
        <w:t>, the associated DCI is of format 4/4A/4B mapped onto the UE specific search space and with CRC scrambled by the C-RNTI, and the subframe of the PUSCH belongs to uplink power control subframe set 1, or,</w:t>
      </w:r>
    </w:p>
    <w:p w14:paraId="44F2ECF4" w14:textId="77777777" w:rsidR="00AC49BE" w:rsidRDefault="00AC49BE" w:rsidP="00AC49BE">
      <w:pPr>
        <w:pStyle w:val="B2"/>
        <w:rPr>
          <w:rFonts w:eastAsia="SimSun"/>
        </w:rPr>
      </w:pPr>
      <w:r>
        <w:rPr>
          <w:rFonts w:eastAsia="SimSun"/>
        </w:rPr>
        <w:t>-</w:t>
      </w:r>
      <w:r>
        <w:rPr>
          <w:rFonts w:eastAsia="SimSun"/>
        </w:rPr>
        <w:tab/>
        <w:t xml:space="preserve">if higher layer parameter </w:t>
      </w:r>
      <w:r>
        <w:rPr>
          <w:rFonts w:eastAsia="SimSun"/>
          <w:i/>
        </w:rPr>
        <w:t>tpc-SubframeSet</w:t>
      </w:r>
      <w:r>
        <w:rPr>
          <w:rFonts w:eastAsia="SimSun"/>
        </w:rPr>
        <w:t xml:space="preserve"> is configured, higher layer parameter </w:t>
      </w:r>
      <w:r>
        <w:rPr>
          <w:rFonts w:eastAsia="SimSun"/>
          <w:i/>
        </w:rPr>
        <w:t>subframeSet2-DCI-Format0=TRUE</w:t>
      </w:r>
      <w:r>
        <w:rPr>
          <w:rFonts w:eastAsia="SimSun"/>
        </w:rPr>
        <w:t>, the associated DCI is of format 0/0A/0B mapped onto the UE specific search space and with CRC scrambled by the C-RNTI, and the subframe of the PUSCH belongs to uplink power control subframe set 2, or,</w:t>
      </w:r>
    </w:p>
    <w:p w14:paraId="3679237C" w14:textId="77777777" w:rsidR="00AC49BE" w:rsidRDefault="00AC49BE" w:rsidP="00AC49BE">
      <w:pPr>
        <w:pStyle w:val="B2"/>
        <w:rPr>
          <w:rFonts w:eastAsia="SimSun"/>
        </w:rPr>
      </w:pPr>
      <w:r>
        <w:rPr>
          <w:rFonts w:eastAsia="SimSun"/>
        </w:rPr>
        <w:t>-</w:t>
      </w:r>
      <w:r>
        <w:rPr>
          <w:rFonts w:eastAsia="SimSun"/>
        </w:rPr>
        <w:tab/>
        <w:t xml:space="preserve">if higher layer parameter </w:t>
      </w:r>
      <w:r>
        <w:rPr>
          <w:rFonts w:eastAsia="SimSun"/>
          <w:i/>
        </w:rPr>
        <w:t>tpc-SubframeSet</w:t>
      </w:r>
      <w:r>
        <w:rPr>
          <w:rFonts w:eastAsia="SimSun"/>
        </w:rPr>
        <w:t xml:space="preserve"> is configured, higher layer parameter </w:t>
      </w:r>
      <w:r>
        <w:rPr>
          <w:rFonts w:eastAsia="SimSun"/>
          <w:i/>
        </w:rPr>
        <w:t>subframeSet2-DCI-Format4=TRUE</w:t>
      </w:r>
      <w:r>
        <w:rPr>
          <w:rFonts w:eastAsia="SimSun"/>
        </w:rPr>
        <w:t>, the associated DCI is of format 4/4A/4B mapped onto the UE specific search space and with CRC scrambled by the C-RNTI, and the subframe/slot/subslot of the PUSCH belongs to uplink power control subframe set 2, or,</w:t>
      </w:r>
    </w:p>
    <w:p w14:paraId="60531387" w14:textId="77777777" w:rsidR="00AC49BE" w:rsidRDefault="00AC49BE" w:rsidP="00AC49BE">
      <w:pPr>
        <w:pStyle w:val="B2"/>
        <w:rPr>
          <w:rFonts w:eastAsia="SimSun"/>
        </w:rPr>
      </w:pPr>
      <w:r>
        <w:rPr>
          <w:rFonts w:eastAsia="SimSun"/>
        </w:rPr>
        <w:t>-</w:t>
      </w:r>
      <w:r>
        <w:rPr>
          <w:rFonts w:eastAsia="SimSun"/>
        </w:rPr>
        <w:tab/>
        <w:t xml:space="preserve">if higher layer parameter </w:t>
      </w:r>
      <w:r>
        <w:rPr>
          <w:rFonts w:eastAsia="SimSun"/>
          <w:i/>
        </w:rPr>
        <w:t>tpc-SubframeSet</w:t>
      </w:r>
      <w:r>
        <w:rPr>
          <w:rFonts w:eastAsia="SimSun"/>
        </w:rPr>
        <w:t xml:space="preserve"> is not configured, higher layer parameter </w:t>
      </w:r>
      <w:r>
        <w:rPr>
          <w:rFonts w:eastAsia="SimSun"/>
          <w:i/>
        </w:rPr>
        <w:t>dci-Format0=TRUE</w:t>
      </w:r>
      <w:r>
        <w:rPr>
          <w:rFonts w:eastAsia="SimSun"/>
        </w:rPr>
        <w:t>, and the associated DCI is of format 0/0A/0B mapped onto the UE specific search space and with CRC scrambled by the C-RNTI, or,</w:t>
      </w:r>
    </w:p>
    <w:p w14:paraId="6E2106D2" w14:textId="77777777" w:rsidR="00AC49BE" w:rsidRDefault="00AC49BE" w:rsidP="00AC49BE">
      <w:pPr>
        <w:pStyle w:val="B2"/>
        <w:rPr>
          <w:rFonts w:eastAsia="SimSun"/>
        </w:rPr>
      </w:pPr>
      <w:r>
        <w:rPr>
          <w:rFonts w:eastAsia="SimSun"/>
        </w:rPr>
        <w:t>-</w:t>
      </w:r>
      <w:r>
        <w:rPr>
          <w:rFonts w:eastAsia="SimSun"/>
        </w:rPr>
        <w:tab/>
        <w:t xml:space="preserve">if higher layer parameter </w:t>
      </w:r>
      <w:r>
        <w:rPr>
          <w:rFonts w:eastAsia="SimSun"/>
          <w:i/>
        </w:rPr>
        <w:t>tpc-SubframeSet</w:t>
      </w:r>
      <w:r>
        <w:rPr>
          <w:rFonts w:eastAsia="SimSun"/>
        </w:rPr>
        <w:t xml:space="preserve"> is not configured, higher layer parameter </w:t>
      </w:r>
      <w:r>
        <w:rPr>
          <w:rFonts w:eastAsia="SimSun"/>
          <w:i/>
        </w:rPr>
        <w:t>dci-Format4=TRUE</w:t>
      </w:r>
      <w:r>
        <w:rPr>
          <w:rFonts w:eastAsia="SimSun"/>
        </w:rPr>
        <w:t>, and the associated DCI is of format 4/4A/4B mapped onto the UE specific search space and with CRC scrambled by the C-RNTI,</w:t>
      </w:r>
    </w:p>
    <w:p w14:paraId="040F8BE5" w14:textId="34907CF9" w:rsidR="00AC49BE" w:rsidRDefault="00AC49BE" w:rsidP="00AC49BE">
      <w:pPr>
        <w:pStyle w:val="B2"/>
        <w:rPr>
          <w:rFonts w:eastAsia="SimSun"/>
        </w:rPr>
      </w:pPr>
      <w:r>
        <w:rPr>
          <w:rFonts w:eastAsia="SimSun"/>
        </w:rPr>
        <w:t>-</w:t>
      </w:r>
      <w:r>
        <w:rPr>
          <w:rFonts w:eastAsia="SimSun"/>
        </w:rPr>
        <w:tab/>
        <w:t xml:space="preserve">otherwise, the modulation order is given by </w:t>
      </w:r>
      <w:r>
        <w:rPr>
          <w:rFonts w:eastAsia="SimSun"/>
          <w:noProof/>
        </w:rPr>
        <w:drawing>
          <wp:inline distT="0" distB="0" distL="0" distR="0" wp14:anchorId="66B14A23" wp14:editId="30B89748">
            <wp:extent cx="200025" cy="209550"/>
            <wp:effectExtent l="0" t="0" r="9525"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Pr>
          <w:rFonts w:eastAsia="SimSun"/>
        </w:rPr>
        <w:t>in Table 8.6.1-1</w:t>
      </w:r>
      <w:r>
        <w:t xml:space="preserve"> for subframe-PUSCH</w:t>
      </w:r>
      <w:r>
        <w:rPr>
          <w:rFonts w:eastAsia="SimSun"/>
        </w:rPr>
        <w:t>.</w:t>
      </w:r>
    </w:p>
    <w:p w14:paraId="63768F5B" w14:textId="44380F93" w:rsidR="00AC49BE" w:rsidRDefault="00AC49BE" w:rsidP="00AC49BE">
      <w:pPr>
        <w:pStyle w:val="B1"/>
        <w:rPr>
          <w:lang w:eastAsia="en-GB"/>
        </w:rPr>
      </w:pPr>
      <w:r>
        <w:t>-</w:t>
      </w:r>
      <w:r>
        <w:tab/>
        <w:t xml:space="preserve">If the UE is capable of supporting 256QAM in slot/subslot PUSCH and configured with higher layer parameter </w:t>
      </w:r>
      <w:r>
        <w:rPr>
          <w:i/>
        </w:rPr>
        <w:t>Enable256QAMSTTI</w:t>
      </w:r>
      <w:r>
        <w:t xml:space="preserve">, the modulation order is given by </w:t>
      </w:r>
      <w:r>
        <w:rPr>
          <w:b/>
          <w:noProof/>
          <w:position w:val="-10"/>
        </w:rPr>
        <w:drawing>
          <wp:inline distT="0" distB="0" distL="0" distR="0" wp14:anchorId="3A75FF5A" wp14:editId="662212CC">
            <wp:extent cx="200025" cy="219075"/>
            <wp:effectExtent l="0" t="0" r="9525" b="9525"/>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1"/>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t>in Table 8.6.1-3 for slot/subslot-PUSCH,</w:t>
      </w:r>
    </w:p>
    <w:p w14:paraId="5666749E" w14:textId="77777777" w:rsidR="00AC49BE" w:rsidRDefault="00AC49BE" w:rsidP="00AC49BE">
      <w:pPr>
        <w:pStyle w:val="B2"/>
      </w:pPr>
      <w:r>
        <w:t>-</w:t>
      </w:r>
      <w:r>
        <w:tab/>
        <w:t xml:space="preserve">if higher layer parameter </w:t>
      </w:r>
      <w:r>
        <w:rPr>
          <w:i/>
        </w:rPr>
        <w:t>tpc-SubframeSet</w:t>
      </w:r>
      <w:r>
        <w:t xml:space="preserve"> is configured, higher layer parameter </w:t>
      </w:r>
      <w:r>
        <w:rPr>
          <w:i/>
        </w:rPr>
        <w:t>subframeSet1-256QAM-STTI=TRUE</w:t>
      </w:r>
      <w:r>
        <w:t>, the associated DCI is of format 7-0A/7-0B mapped onto the UE specific search space and with CRC scrambled by the C-RNTI, and the subframe of the slot/subslot-PUSCH belongs to uplink power control subframe set 1, or,</w:t>
      </w:r>
    </w:p>
    <w:p w14:paraId="3394B415" w14:textId="77777777" w:rsidR="00AC49BE" w:rsidRDefault="00AC49BE" w:rsidP="00AC49BE">
      <w:pPr>
        <w:pStyle w:val="B2"/>
      </w:pPr>
      <w:r>
        <w:t>-</w:t>
      </w:r>
      <w:r>
        <w:tab/>
        <w:t xml:space="preserve">if higher layer parameter </w:t>
      </w:r>
      <w:r>
        <w:rPr>
          <w:i/>
        </w:rPr>
        <w:t>tpc-SubframeSet</w:t>
      </w:r>
      <w:r>
        <w:t xml:space="preserve"> is configured, higher layer parameter </w:t>
      </w:r>
      <w:r>
        <w:rPr>
          <w:i/>
        </w:rPr>
        <w:t>subframeSet2-256QAM-STTI=TRUE</w:t>
      </w:r>
      <w:r>
        <w:t>, the associated DCI is of format 7-0A/7-0B mapped onto the UE specific search space and with CRC scrambled by the C-RNTI, and the subframe of the slot/subslot PUSCH belongs to uplink power control subframe set 2, or,</w:t>
      </w:r>
    </w:p>
    <w:p w14:paraId="6ACD4592" w14:textId="77777777" w:rsidR="00AC49BE" w:rsidRDefault="00AC49BE" w:rsidP="00AC49BE">
      <w:pPr>
        <w:pStyle w:val="B2"/>
      </w:pPr>
      <w:r>
        <w:t>-</w:t>
      </w:r>
      <w:r>
        <w:tab/>
        <w:t xml:space="preserve">if higher layer parameter </w:t>
      </w:r>
      <w:r>
        <w:rPr>
          <w:i/>
        </w:rPr>
        <w:t>tpc-SubframeSet</w:t>
      </w:r>
      <w:r>
        <w:t xml:space="preserve"> is not configured, the associated DCI is of format 7-0A/7-0B mapped onto the UE specific search space and with CRC scrambled by the C-RNTI,;</w:t>
      </w:r>
    </w:p>
    <w:p w14:paraId="5FF2D7DD" w14:textId="7DB6DD75" w:rsidR="00AC49BE" w:rsidRDefault="00AC49BE" w:rsidP="00AC49BE">
      <w:pPr>
        <w:pStyle w:val="B2"/>
        <w:rPr>
          <w:rFonts w:eastAsia="MS Mincho"/>
          <w:sz w:val="24"/>
          <w:szCs w:val="24"/>
          <w:lang w:val="en-US"/>
        </w:rPr>
      </w:pPr>
      <w:r>
        <w:t>-</w:t>
      </w:r>
      <w:r>
        <w:tab/>
        <w:t xml:space="preserve">otherwise, the modulation order is given by </w:t>
      </w:r>
      <w:r>
        <w:rPr>
          <w:noProof/>
        </w:rPr>
        <w:drawing>
          <wp:inline distT="0" distB="0" distL="0" distR="0" wp14:anchorId="5BD1E2FB" wp14:editId="492724AD">
            <wp:extent cx="200025" cy="219075"/>
            <wp:effectExtent l="0" t="0" r="9525" b="9525"/>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2"/>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t>in Table 8.6.1-1 for slot/subslot PUSCH.</w:t>
      </w:r>
    </w:p>
    <w:p w14:paraId="025033CC" w14:textId="76438E1E" w:rsidR="00AC49BE" w:rsidRDefault="00AC49BE" w:rsidP="00AC49BE">
      <w:pPr>
        <w:pStyle w:val="B1"/>
        <w:rPr>
          <w:lang w:eastAsia="en-GB"/>
        </w:rPr>
      </w:pPr>
      <w:r>
        <w:t>-</w:t>
      </w:r>
      <w:r>
        <w:tab/>
        <w:t xml:space="preserve">If the UE is not capable of supporting 64QAM in PUSCH or has been configured by higher layers to transmit only QPSK and 16QAM, </w:t>
      </w:r>
      <w:r>
        <w:rPr>
          <w:b/>
          <w:noProof/>
          <w:position w:val="-10"/>
        </w:rPr>
        <w:drawing>
          <wp:inline distT="0" distB="0" distL="0" distR="0" wp14:anchorId="1DFD955F" wp14:editId="21B6A0CD">
            <wp:extent cx="200025" cy="209550"/>
            <wp:effectExtent l="0" t="0" r="9525"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Pr>
          <w:lang w:val="en-US"/>
        </w:rPr>
        <w:t xml:space="preserve">is first read from </w:t>
      </w:r>
      <w:r>
        <w:t xml:space="preserve">Table 8.6.1-1. The modulation order is set to </w:t>
      </w:r>
      <w:r>
        <w:rPr>
          <w:b/>
          <w:noProof/>
          <w:position w:val="-10"/>
        </w:rPr>
        <w:drawing>
          <wp:inline distT="0" distB="0" distL="0" distR="0" wp14:anchorId="24581D5A" wp14:editId="71B672A5">
            <wp:extent cx="200025" cy="209550"/>
            <wp:effectExtent l="0" t="0" r="9525"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t xml:space="preserve"> = min(4,</w:t>
      </w:r>
      <w:r>
        <w:rPr>
          <w:b/>
          <w:noProof/>
          <w:position w:val="-10"/>
        </w:rPr>
        <w:drawing>
          <wp:inline distT="0" distB="0" distL="0" distR="0" wp14:anchorId="636AD63E" wp14:editId="21F2F38A">
            <wp:extent cx="200025" cy="209550"/>
            <wp:effectExtent l="0" t="0" r="9525"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t>)</w:t>
      </w:r>
      <w:r>
        <w:rPr>
          <w:b/>
          <w:bCs/>
          <w:lang w:val="en-US"/>
        </w:rPr>
        <w:t>.</w:t>
      </w:r>
    </w:p>
    <w:p w14:paraId="59DFCBE9" w14:textId="2634FBDB" w:rsidR="00AC49BE" w:rsidRDefault="00AC49BE" w:rsidP="00AC49BE">
      <w:pPr>
        <w:pStyle w:val="B1"/>
        <w:rPr>
          <w:lang w:val="en-US"/>
        </w:rPr>
      </w:pPr>
      <w:r>
        <w:rPr>
          <w:lang w:val="en-US"/>
        </w:rPr>
        <w:t>-</w:t>
      </w:r>
      <w:r>
        <w:rPr>
          <w:lang w:val="en-US"/>
        </w:rPr>
        <w:tab/>
        <w:t xml:space="preserve">If the </w:t>
      </w:r>
      <w:r>
        <w:rPr>
          <w:rFonts w:eastAsia="Malgun Gothic"/>
          <w:lang w:val="en-US"/>
        </w:rPr>
        <w:t xml:space="preserve">parameter </w:t>
      </w:r>
      <w:r>
        <w:rPr>
          <w:rFonts w:eastAsia="Malgun Gothic"/>
          <w:i/>
          <w:lang w:val="en-US"/>
        </w:rPr>
        <w:t>ttiBundling</w:t>
      </w:r>
      <w:r>
        <w:rPr>
          <w:rFonts w:eastAsia="Malgun Gothic"/>
          <w:lang w:val="en-US"/>
        </w:rPr>
        <w:t xml:space="preserve"> provided by higher layers is set to </w:t>
      </w:r>
      <w:r>
        <w:rPr>
          <w:rFonts w:eastAsia="Malgun Gothic"/>
          <w:i/>
          <w:lang w:val="en-US"/>
        </w:rPr>
        <w:t>TRUE</w:t>
      </w:r>
      <w:r>
        <w:rPr>
          <w:rFonts w:eastAsia="Malgun Gothic"/>
          <w:lang w:val="en-US"/>
        </w:rPr>
        <w:t>, then</w:t>
      </w:r>
      <w:r>
        <w:rPr>
          <w:lang w:val="en-US"/>
        </w:rPr>
        <w:t xml:space="preserve"> the modulation order is set to </w:t>
      </w:r>
      <w:r>
        <w:rPr>
          <w:b/>
          <w:noProof/>
          <w:position w:val="-10"/>
        </w:rPr>
        <w:drawing>
          <wp:inline distT="0" distB="0" distL="0" distR="0" wp14:anchorId="14A9EC7B" wp14:editId="7D9A5ED5">
            <wp:extent cx="419100" cy="190500"/>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Pr>
          <w:lang w:val="en-US"/>
        </w:rPr>
        <w:t xml:space="preserve">. Resource allocation size is restricted to </w:t>
      </w:r>
      <w:r>
        <w:rPr>
          <w:noProof/>
          <w:position w:val="-10"/>
        </w:rPr>
        <w:drawing>
          <wp:inline distT="0" distB="0" distL="0" distR="0" wp14:anchorId="55E1E9FF" wp14:editId="504DEADD">
            <wp:extent cx="523875" cy="238125"/>
            <wp:effectExtent l="0" t="0" r="9525" b="9525"/>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Pr>
          <w:lang w:val="en-US"/>
        </w:rPr>
        <w:t xml:space="preserve"> applies in this case if the UE does not indicate support by higher layers to operate without it. </w:t>
      </w:r>
    </w:p>
    <w:p w14:paraId="799E8954" w14:textId="20275F81" w:rsidR="00AC49BE" w:rsidRDefault="00AC49BE" w:rsidP="00AC49BE">
      <w:pPr>
        <w:pStyle w:val="B1"/>
      </w:pPr>
      <w:r>
        <w:rPr>
          <w:rFonts w:eastAsia="SimSun"/>
          <w:lang w:eastAsia="zh-CN"/>
        </w:rPr>
        <w:t>-</w:t>
      </w:r>
      <w:r>
        <w:rPr>
          <w:rFonts w:eastAsia="SimSun"/>
          <w:lang w:eastAsia="zh-CN"/>
        </w:rPr>
        <w:tab/>
        <w:t xml:space="preserve">If the UE is configured with higher layer parameter </w:t>
      </w:r>
      <w:r>
        <w:rPr>
          <w:i/>
          <w:noProof/>
          <w:lang w:eastAsia="zh-CN"/>
        </w:rPr>
        <w:t>pusch-EnhancementsConfig</w:t>
      </w:r>
      <w:r>
        <w:rPr>
          <w:rFonts w:eastAsia="SimSun"/>
          <w:lang w:eastAsia="zh-CN"/>
        </w:rPr>
        <w:t xml:space="preserve">, and if the PDCCH corresponding to the PUSCH transmission is located in UE specific search space, </w:t>
      </w:r>
      <w:r>
        <w:t xml:space="preserve">then </w:t>
      </w:r>
      <w:r>
        <w:rPr>
          <w:b/>
          <w:noProof/>
          <w:position w:val="-10"/>
        </w:rPr>
        <w:drawing>
          <wp:inline distT="0" distB="0" distL="0" distR="0" wp14:anchorId="56DAC822" wp14:editId="0781F883">
            <wp:extent cx="200025" cy="209550"/>
            <wp:effectExtent l="0" t="0" r="9525"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Pr>
          <w:lang w:val="en-US"/>
        </w:rPr>
        <w:t xml:space="preserve">is first </w:t>
      </w:r>
      <w:r>
        <w:t>obtained according to the procedure above. The modulation order (</w:t>
      </w:r>
      <w:r>
        <w:rPr>
          <w:b/>
          <w:noProof/>
          <w:position w:val="-10"/>
        </w:rPr>
        <w:drawing>
          <wp:inline distT="0" distB="0" distL="0" distR="0" wp14:anchorId="223C9ACB" wp14:editId="156A7A6B">
            <wp:extent cx="200025" cy="190500"/>
            <wp:effectExtent l="0" t="0" r="9525"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is determined as follows. </w:t>
      </w:r>
    </w:p>
    <w:p w14:paraId="52074AA2" w14:textId="317BB747" w:rsidR="00AC49BE" w:rsidRDefault="00AC49BE" w:rsidP="00AC49BE">
      <w:pPr>
        <w:pStyle w:val="B2"/>
      </w:pPr>
      <w:r>
        <w:t>-</w:t>
      </w:r>
      <w:r>
        <w:tab/>
        <w:t xml:space="preserve">If the </w:t>
      </w:r>
      <w:r>
        <w:rPr>
          <w:rFonts w:eastAsia="SimSun"/>
          <w:lang w:eastAsia="zh-CN"/>
        </w:rPr>
        <w:t xml:space="preserve">uplink DCI modulation override bit is set to zero, or if </w:t>
      </w:r>
      <w:r>
        <w:rPr>
          <w:b/>
          <w:noProof/>
          <w:position w:val="-10"/>
        </w:rPr>
        <w:drawing>
          <wp:inline distT="0" distB="0" distL="0" distR="0" wp14:anchorId="0A0B1A71" wp14:editId="49E6ACB0">
            <wp:extent cx="200025" cy="209550"/>
            <wp:effectExtent l="0" t="0" r="9525"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Pr>
          <w:rFonts w:eastAsia="SimSun"/>
          <w:lang w:eastAsia="zh-CN"/>
        </w:rPr>
        <w:t xml:space="preserve">=2 </w:t>
      </w:r>
    </w:p>
    <w:p w14:paraId="7CC71113" w14:textId="263C50F9" w:rsidR="00AC49BE" w:rsidRDefault="00AC49BE" w:rsidP="00AC49BE">
      <w:pPr>
        <w:pStyle w:val="B3"/>
      </w:pPr>
      <w:r>
        <w:rPr>
          <w:rFonts w:eastAsia="SimSun"/>
          <w:lang w:eastAsia="zh-CN"/>
        </w:rPr>
        <w:t>-</w:t>
      </w:r>
      <w:r>
        <w:rPr>
          <w:rFonts w:eastAsia="SimSun"/>
          <w:lang w:eastAsia="zh-CN"/>
        </w:rPr>
        <w:tab/>
        <w:t xml:space="preserve">then </w:t>
      </w:r>
      <w:r>
        <w:rPr>
          <w:b/>
          <w:noProof/>
          <w:position w:val="-10"/>
        </w:rPr>
        <w:drawing>
          <wp:inline distT="0" distB="0" distL="0" distR="0" wp14:anchorId="67021978" wp14:editId="2B52E588">
            <wp:extent cx="200025" cy="190500"/>
            <wp:effectExtent l="0" t="0" r="9525"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Pr>
          <w:rFonts w:eastAsia="SimSun"/>
          <w:lang w:eastAsia="zh-CN"/>
        </w:rPr>
        <w:t>=</w:t>
      </w:r>
      <w:r>
        <w:rPr>
          <w:b/>
          <w:noProof/>
          <w:position w:val="-10"/>
        </w:rPr>
        <w:drawing>
          <wp:inline distT="0" distB="0" distL="0" distR="0" wp14:anchorId="5698082E" wp14:editId="79343D17">
            <wp:extent cx="200025" cy="209550"/>
            <wp:effectExtent l="0" t="0" r="9525"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Pr>
          <w:rFonts w:eastAsia="SimSun"/>
          <w:lang w:eastAsia="zh-CN"/>
        </w:rPr>
        <w:t xml:space="preserve"> </w:t>
      </w:r>
    </w:p>
    <w:p w14:paraId="7BE6F924" w14:textId="77777777" w:rsidR="00AC49BE" w:rsidRDefault="00AC49BE" w:rsidP="00AC49BE">
      <w:pPr>
        <w:pStyle w:val="B2"/>
      </w:pPr>
      <w:r>
        <w:rPr>
          <w:rFonts w:eastAsia="SimSun"/>
          <w:lang w:eastAsia="zh-CN"/>
        </w:rPr>
        <w:t>-</w:t>
      </w:r>
      <w:r>
        <w:rPr>
          <w:rFonts w:eastAsia="SimSun"/>
          <w:lang w:eastAsia="zh-CN"/>
        </w:rPr>
        <w:tab/>
        <w:t>otherwise</w:t>
      </w:r>
    </w:p>
    <w:p w14:paraId="66F0C200" w14:textId="25D2BA3E" w:rsidR="00AC49BE" w:rsidRDefault="00AC49BE" w:rsidP="00AC49BE">
      <w:pPr>
        <w:pStyle w:val="B3"/>
      </w:pPr>
      <w:r>
        <w:t>-</w:t>
      </w:r>
      <w:r>
        <w:tab/>
        <w:t xml:space="preserve">if </w:t>
      </w:r>
      <w:r>
        <w:rPr>
          <w:b/>
          <w:noProof/>
          <w:position w:val="-10"/>
        </w:rPr>
        <w:drawing>
          <wp:inline distT="0" distB="0" distL="0" distR="0" wp14:anchorId="217EA2A8" wp14:editId="448462E5">
            <wp:extent cx="200025" cy="209550"/>
            <wp:effectExtent l="0" t="0" r="9525"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t xml:space="preserve">=8 then </w:t>
      </w:r>
      <w:r>
        <w:rPr>
          <w:b/>
          <w:noProof/>
          <w:position w:val="-10"/>
        </w:rPr>
        <w:drawing>
          <wp:inline distT="0" distB="0" distL="0" distR="0" wp14:anchorId="1232C79F" wp14:editId="2AE09F09">
            <wp:extent cx="200025" cy="190500"/>
            <wp:effectExtent l="0" t="0" r="9525"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6, </w:t>
      </w:r>
    </w:p>
    <w:p w14:paraId="3D4F77CE" w14:textId="0508E91A" w:rsidR="00AC49BE" w:rsidRDefault="00AC49BE" w:rsidP="00AC49BE">
      <w:pPr>
        <w:pStyle w:val="B3"/>
      </w:pPr>
      <w:r>
        <w:t>-</w:t>
      </w:r>
      <w:r>
        <w:tab/>
        <w:t xml:space="preserve">if </w:t>
      </w:r>
      <w:r>
        <w:rPr>
          <w:b/>
          <w:noProof/>
          <w:position w:val="-10"/>
        </w:rPr>
        <w:drawing>
          <wp:inline distT="0" distB="0" distL="0" distR="0" wp14:anchorId="4120E844" wp14:editId="5A4ADCE3">
            <wp:extent cx="200025" cy="209550"/>
            <wp:effectExtent l="0" t="0" r="9525"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t xml:space="preserve">=6 then </w:t>
      </w:r>
      <w:r>
        <w:rPr>
          <w:b/>
          <w:noProof/>
          <w:position w:val="-10"/>
        </w:rPr>
        <w:drawing>
          <wp:inline distT="0" distB="0" distL="0" distR="0" wp14:anchorId="267B59D0" wp14:editId="002BF58B">
            <wp:extent cx="200025" cy="190500"/>
            <wp:effectExtent l="0" t="0" r="9525"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4,</w:t>
      </w:r>
    </w:p>
    <w:p w14:paraId="2CB3F2B4" w14:textId="2AA64ED9" w:rsidR="00AC49BE" w:rsidRDefault="00AC49BE" w:rsidP="00AC49BE">
      <w:pPr>
        <w:pStyle w:val="B3"/>
      </w:pPr>
      <w:r>
        <w:t>-</w:t>
      </w:r>
      <w:r>
        <w:tab/>
        <w:t xml:space="preserve">if </w:t>
      </w:r>
      <w:r>
        <w:rPr>
          <w:b/>
          <w:noProof/>
          <w:position w:val="-10"/>
        </w:rPr>
        <w:drawing>
          <wp:inline distT="0" distB="0" distL="0" distR="0" wp14:anchorId="6531439F" wp14:editId="75A088A0">
            <wp:extent cx="200025" cy="209550"/>
            <wp:effectExtent l="0" t="0" r="9525"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t xml:space="preserve">=4 then </w:t>
      </w:r>
      <w:r>
        <w:rPr>
          <w:b/>
          <w:noProof/>
          <w:position w:val="-10"/>
        </w:rPr>
        <w:drawing>
          <wp:inline distT="0" distB="0" distL="0" distR="0" wp14:anchorId="2DFC1A68" wp14:editId="4C7B279F">
            <wp:extent cx="200025" cy="190500"/>
            <wp:effectExtent l="0" t="0" r="9525"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2.</w:t>
      </w:r>
    </w:p>
    <w:p w14:paraId="0E72A734" w14:textId="13654F06" w:rsidR="00AC49BE" w:rsidRDefault="00AC49BE" w:rsidP="00AC49BE">
      <w:r>
        <w:t>For</w:t>
      </w:r>
      <w:r>
        <w:rPr>
          <w:rFonts w:eastAsia="SimSun"/>
          <w:lang w:eastAsia="zh-CN"/>
        </w:rPr>
        <w:t xml:space="preserve"> a non-BL/CE UE and </w:t>
      </w:r>
      <w:r>
        <w:t xml:space="preserve">for </w:t>
      </w:r>
      <w:r>
        <w:rPr>
          <w:noProof/>
          <w:position w:val="-10"/>
        </w:rPr>
        <w:drawing>
          <wp:inline distT="0" distB="0" distL="0" distR="0" wp14:anchorId="3B8DD3FC" wp14:editId="48342467">
            <wp:extent cx="800100" cy="209550"/>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t xml:space="preserve"> the modulation order (</w:t>
      </w:r>
      <w:r>
        <w:rPr>
          <w:b/>
          <w:noProof/>
          <w:position w:val="-10"/>
        </w:rPr>
        <w:drawing>
          <wp:inline distT="0" distB="0" distL="0" distR="0" wp14:anchorId="4B0A39F8" wp14:editId="6BCF4ECF">
            <wp:extent cx="200025" cy="190500"/>
            <wp:effectExtent l="0" t="0" r="9525"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is determined as follows:</w:t>
      </w:r>
    </w:p>
    <w:p w14:paraId="5F853820" w14:textId="44912EF1" w:rsidR="00AC49BE" w:rsidRDefault="00AC49BE" w:rsidP="00AC49BE">
      <w:pPr>
        <w:pStyle w:val="B1"/>
      </w:pPr>
      <w:r>
        <w:t>-</w:t>
      </w:r>
      <w:r>
        <w:tab/>
        <w:t xml:space="preserve">if DCI format 0/0A/0B/7-0A is used and </w:t>
      </w:r>
      <w:r>
        <w:rPr>
          <w:noProof/>
          <w:position w:val="-12"/>
        </w:rPr>
        <w:drawing>
          <wp:inline distT="0" distB="0" distL="0" distR="0" wp14:anchorId="625ECD9C" wp14:editId="5CD077CF">
            <wp:extent cx="523875" cy="200025"/>
            <wp:effectExtent l="0" t="0" r="9525" b="9525"/>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t xml:space="preserve"> and </w:t>
      </w:r>
      <w:r>
        <w:rPr>
          <w:i/>
          <w:lang w:eastAsia="zh-CN"/>
        </w:rPr>
        <w:t>N</w:t>
      </w:r>
      <w:r>
        <w:rPr>
          <w:lang w:eastAsia="zh-CN"/>
        </w:rPr>
        <w:t xml:space="preserve"> =1 (</w:t>
      </w:r>
      <w:r>
        <w:t xml:space="preserve">determined by the procedure </w:t>
      </w:r>
      <w:r>
        <w:rPr>
          <w:lang w:eastAsia="zh-CN"/>
        </w:rPr>
        <w:t>in Subclause 8.0)</w:t>
      </w:r>
      <w:r>
        <w:rPr>
          <w:rFonts w:eastAsia="Malgun Gothic"/>
          <w:lang w:eastAsia="ko-KR"/>
        </w:rPr>
        <w:t xml:space="preserve"> </w:t>
      </w:r>
      <w:r>
        <w:t xml:space="preserve">or, if DCI format 4/7-0B is used and only 1 TB is enabled and </w:t>
      </w:r>
      <w:r>
        <w:rPr>
          <w:noProof/>
          <w:position w:val="-12"/>
        </w:rPr>
        <w:drawing>
          <wp:inline distT="0" distB="0" distL="0" distR="0" wp14:anchorId="6A02D6CD" wp14:editId="4577B919">
            <wp:extent cx="523875" cy="200025"/>
            <wp:effectExtent l="0" t="0" r="9525" b="9525"/>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t xml:space="preserve">for the enabled TB and the signalled number of transmission layers is 1 or if DCI format 4A/4B is used and </w:t>
      </w:r>
      <w:r>
        <w:rPr>
          <w:noProof/>
          <w:position w:val="-12"/>
        </w:rPr>
        <w:drawing>
          <wp:inline distT="0" distB="0" distL="0" distR="0" wp14:anchorId="09F75D5A" wp14:editId="1A9CD501">
            <wp:extent cx="523875" cy="200025"/>
            <wp:effectExtent l="0" t="0" r="9525" b="9525"/>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t xml:space="preserve"> for both TBs and </w:t>
      </w:r>
      <w:r>
        <w:rPr>
          <w:rFonts w:eastAsia="SimSun"/>
          <w:i/>
          <w:lang w:eastAsia="zh-CN"/>
        </w:rPr>
        <w:t>N</w:t>
      </w:r>
      <w:r>
        <w:rPr>
          <w:rFonts w:eastAsia="SimSun"/>
          <w:lang w:eastAsia="zh-CN"/>
        </w:rPr>
        <w:t xml:space="preserve"> =1 (</w:t>
      </w:r>
      <w:r>
        <w:t xml:space="preserve">determined by the procedure </w:t>
      </w:r>
      <w:r>
        <w:rPr>
          <w:rFonts w:eastAsia="SimSun"/>
          <w:lang w:eastAsia="zh-CN"/>
        </w:rPr>
        <w:t>in Subclause 8.0)</w:t>
      </w:r>
      <w:r>
        <w:t>, and if</w:t>
      </w:r>
    </w:p>
    <w:p w14:paraId="14C71359" w14:textId="2324C494" w:rsidR="00AC49BE" w:rsidRDefault="00AC49BE" w:rsidP="00AC49BE">
      <w:pPr>
        <w:pStyle w:val="B2"/>
      </w:pPr>
      <w:r>
        <w:t>-</w:t>
      </w:r>
      <w:r>
        <w:tab/>
        <w:t xml:space="preserve">the "CSI request" bit field is 1 bit and the bit is set to trigger an aperiodic report and, </w:t>
      </w:r>
      <w:r>
        <w:rPr>
          <w:noProof/>
          <w:position w:val="-12"/>
        </w:rPr>
        <w:drawing>
          <wp:inline distT="0" distB="0" distL="0" distR="0" wp14:anchorId="71C5083B" wp14:editId="70CDD301">
            <wp:extent cx="571500" cy="257175"/>
            <wp:effectExtent l="0" t="0" r="0" b="9525"/>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t xml:space="preserve"> or, </w:t>
      </w:r>
    </w:p>
    <w:p w14:paraId="343DEA24" w14:textId="562CBC45" w:rsidR="00AC49BE" w:rsidRDefault="00AC49BE" w:rsidP="00AC49BE">
      <w:pPr>
        <w:pStyle w:val="B2"/>
      </w:pPr>
      <w:r>
        <w:t>-</w:t>
      </w:r>
      <w:r>
        <w:tab/>
        <w:t xml:space="preserve">the "CSI request" bit field is 2 bits and is triggering an aperiodic CSI report for one serving cell according to Table 7.2.1-1A, and, </w:t>
      </w:r>
      <w:r>
        <w:rPr>
          <w:noProof/>
          <w:position w:val="-12"/>
        </w:rPr>
        <w:drawing>
          <wp:inline distT="0" distB="0" distL="0" distR="0" wp14:anchorId="2ED9A4AA" wp14:editId="1326E505">
            <wp:extent cx="571500" cy="257175"/>
            <wp:effectExtent l="0" t="0" r="0" b="9525"/>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t xml:space="preserve"> or, </w:t>
      </w:r>
    </w:p>
    <w:p w14:paraId="464C3262" w14:textId="01A7C5EF" w:rsidR="00AC49BE" w:rsidRDefault="00AC49BE" w:rsidP="00AC49BE">
      <w:pPr>
        <w:pStyle w:val="B2"/>
      </w:pPr>
      <w:r>
        <w:t>-</w:t>
      </w:r>
      <w:r>
        <w:tab/>
        <w:t xml:space="preserve">the "CSI request" bit field is 2 bits and is triggering an aperiodic CSI report for more than one serving cell according to Table 7.2.1-1A and, </w:t>
      </w:r>
      <w:r>
        <w:rPr>
          <w:noProof/>
          <w:position w:val="-12"/>
        </w:rPr>
        <w:drawing>
          <wp:inline distT="0" distB="0" distL="0" distR="0" wp14:anchorId="6E8ED084" wp14:editId="4BE3EA7E">
            <wp:extent cx="628650" cy="257175"/>
            <wp:effectExtent l="0" t="0" r="0" b="9525"/>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t xml:space="preserve"> or,</w:t>
      </w:r>
    </w:p>
    <w:p w14:paraId="7435A221" w14:textId="5BD0D6E8" w:rsidR="00AC49BE" w:rsidRDefault="00AC49BE" w:rsidP="00AC49BE">
      <w:pPr>
        <w:pStyle w:val="B2"/>
      </w:pPr>
      <w:r>
        <w:t>-</w:t>
      </w:r>
      <w:r>
        <w:tab/>
        <w:t xml:space="preserve">the "CSI request" bit field is 2 bits and is triggering an aperiodic CSI report for </w:t>
      </w:r>
      <w:r>
        <w:rPr>
          <w:lang w:eastAsia="ko-KR"/>
        </w:rPr>
        <w:t>o</w:t>
      </w:r>
      <w:r>
        <w:t xml:space="preserve">ne CSI </w:t>
      </w:r>
      <w:r>
        <w:rPr>
          <w:lang w:eastAsia="ko-KR"/>
        </w:rPr>
        <w:t>process</w:t>
      </w:r>
      <w:r>
        <w:t xml:space="preserve"> according to Table 7.2.1-1B and</w:t>
      </w:r>
      <w:r>
        <w:rPr>
          <w:lang w:eastAsia="ko-KR"/>
        </w:rPr>
        <w:t xml:space="preserve"> </w:t>
      </w:r>
      <w:r>
        <w:rPr>
          <w:noProof/>
          <w:position w:val="-12"/>
        </w:rPr>
        <w:drawing>
          <wp:inline distT="0" distB="0" distL="0" distR="0" wp14:anchorId="77E25215" wp14:editId="5ACBE9AF">
            <wp:extent cx="571500" cy="257175"/>
            <wp:effectExtent l="0" t="0" r="0" b="9525"/>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Pr>
          <w:lang w:eastAsia="ko-KR"/>
        </w:rPr>
        <w:t xml:space="preserve"> or,</w:t>
      </w:r>
    </w:p>
    <w:p w14:paraId="4899C599" w14:textId="3F0E3C1D" w:rsidR="00AC49BE" w:rsidRDefault="00AC49BE" w:rsidP="00AC49BE">
      <w:pPr>
        <w:pStyle w:val="B2"/>
        <w:rPr>
          <w:lang w:eastAsia="zh-CN"/>
        </w:rPr>
      </w:pPr>
      <w:r>
        <w:t>-</w:t>
      </w:r>
      <w:r>
        <w:tab/>
        <w:t xml:space="preserve">the "CSI request" bit field is 2 bits and is triggering an aperiodic CSI report for more than one CSI </w:t>
      </w:r>
      <w:r>
        <w:rPr>
          <w:lang w:eastAsia="ko-KR"/>
        </w:rPr>
        <w:t>process</w:t>
      </w:r>
      <w:r>
        <w:t xml:space="preserve"> according to Table 7.2.1-1B and </w:t>
      </w:r>
      <w:r>
        <w:rPr>
          <w:noProof/>
          <w:position w:val="-12"/>
        </w:rPr>
        <w:drawing>
          <wp:inline distT="0" distB="0" distL="0" distR="0" wp14:anchorId="4073F2D4" wp14:editId="0BD9D6B3">
            <wp:extent cx="628650" cy="257175"/>
            <wp:effectExtent l="0" t="0" r="0" b="9525"/>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Pr>
          <w:lang w:eastAsia="zh-CN"/>
        </w:rPr>
        <w:t xml:space="preserve"> or,</w:t>
      </w:r>
    </w:p>
    <w:p w14:paraId="4E3E50ED" w14:textId="5C38AFE2" w:rsidR="00AC49BE" w:rsidRDefault="00AC49BE" w:rsidP="00AC49BE">
      <w:pPr>
        <w:pStyle w:val="B2"/>
        <w:rPr>
          <w:lang w:eastAsia="en-GB"/>
        </w:rPr>
      </w:pPr>
      <w:r>
        <w:t>-</w:t>
      </w:r>
      <w:r>
        <w:tab/>
        <w:t xml:space="preserve">the "CSI request" bit field is 2 bits and is triggering an aperiodic CSI report for </w:t>
      </w:r>
      <w:r>
        <w:rPr>
          <w:lang w:eastAsia="ko-KR"/>
        </w:rPr>
        <w:t>o</w:t>
      </w:r>
      <w:r>
        <w:t xml:space="preserve">ne CSI </w:t>
      </w:r>
      <w:r>
        <w:rPr>
          <w:lang w:eastAsia="ko-KR"/>
        </w:rPr>
        <w:t>process</w:t>
      </w:r>
      <w:r>
        <w:rPr>
          <w:rFonts w:ascii="Times" w:hAnsi="Times"/>
          <w:szCs w:val="24"/>
          <w:lang w:eastAsia="zh-CN"/>
        </w:rPr>
        <w:t xml:space="preserve"> or </w:t>
      </w:r>
      <w:r>
        <w:rPr>
          <w:rFonts w:ascii="Times" w:eastAsia="Batang" w:hAnsi="Times"/>
          <w:szCs w:val="24"/>
        </w:rPr>
        <w:t>{CSI process, CSI subframe set}-pair</w:t>
      </w:r>
      <w:r>
        <w:rPr>
          <w:rFonts w:ascii="Times" w:hAnsi="Times"/>
          <w:szCs w:val="24"/>
          <w:lang w:eastAsia="zh-CN"/>
        </w:rPr>
        <w:t xml:space="preserve"> </w:t>
      </w:r>
      <w:r>
        <w:t>according to Table 7.2.1-1</w:t>
      </w:r>
      <w:r>
        <w:rPr>
          <w:lang w:eastAsia="zh-CN"/>
        </w:rPr>
        <w:t>C</w:t>
      </w:r>
      <w:r>
        <w:t xml:space="preserve"> and</w:t>
      </w:r>
      <w:r>
        <w:rPr>
          <w:lang w:eastAsia="ko-KR"/>
        </w:rPr>
        <w:t xml:space="preserve"> </w:t>
      </w:r>
      <w:r>
        <w:rPr>
          <w:noProof/>
          <w:position w:val="-12"/>
        </w:rPr>
        <w:drawing>
          <wp:inline distT="0" distB="0" distL="0" distR="0" wp14:anchorId="3B378AF4" wp14:editId="1B31AFF9">
            <wp:extent cx="571500" cy="257175"/>
            <wp:effectExtent l="0" t="0" r="0" b="9525"/>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Pr>
          <w:lang w:eastAsia="ko-KR"/>
        </w:rPr>
        <w:t xml:space="preserve"> or,</w:t>
      </w:r>
    </w:p>
    <w:p w14:paraId="47B385D7" w14:textId="04FBCE5A" w:rsidR="00AC49BE" w:rsidRDefault="00AC49BE" w:rsidP="00AC49BE">
      <w:pPr>
        <w:pStyle w:val="B2"/>
      </w:pPr>
      <w:r>
        <w:t>-</w:t>
      </w:r>
      <w:r>
        <w:tab/>
        <w:t xml:space="preserve">the "CSI request" bit field is 2 bits and is triggering an aperiodic CSI report for more than one CSI </w:t>
      </w:r>
      <w:r>
        <w:rPr>
          <w:lang w:eastAsia="ko-KR"/>
        </w:rPr>
        <w:t>process</w:t>
      </w:r>
      <w:r>
        <w:rPr>
          <w:rFonts w:ascii="Times" w:hAnsi="Times"/>
          <w:szCs w:val="24"/>
          <w:lang w:eastAsia="zh-CN"/>
        </w:rPr>
        <w:t xml:space="preserve"> and/or </w:t>
      </w:r>
      <w:r>
        <w:rPr>
          <w:rFonts w:ascii="Times" w:eastAsia="Batang" w:hAnsi="Times"/>
          <w:szCs w:val="24"/>
        </w:rPr>
        <w:t>{CSI process, CSI subframe set}-pair</w:t>
      </w:r>
      <w:r>
        <w:rPr>
          <w:rFonts w:ascii="Times" w:hAnsi="Times"/>
          <w:szCs w:val="24"/>
          <w:lang w:eastAsia="zh-CN"/>
        </w:rPr>
        <w:t xml:space="preserve"> </w:t>
      </w:r>
      <w:r>
        <w:t>according to Table 7.2.1-1</w:t>
      </w:r>
      <w:r>
        <w:rPr>
          <w:lang w:eastAsia="zh-CN"/>
        </w:rPr>
        <w:t>C</w:t>
      </w:r>
      <w:r>
        <w:t xml:space="preserve"> and </w:t>
      </w:r>
      <w:r>
        <w:rPr>
          <w:noProof/>
          <w:position w:val="-12"/>
        </w:rPr>
        <w:drawing>
          <wp:inline distT="0" distB="0" distL="0" distR="0" wp14:anchorId="5CDA879C" wp14:editId="1930ECDE">
            <wp:extent cx="628650" cy="257175"/>
            <wp:effectExtent l="0" t="0" r="0" b="9525"/>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t>, or</w:t>
      </w:r>
    </w:p>
    <w:p w14:paraId="4D22589B" w14:textId="35528761" w:rsidR="00AC49BE" w:rsidRDefault="00AC49BE" w:rsidP="00AC49BE">
      <w:pPr>
        <w:pStyle w:val="B2"/>
        <w:rPr>
          <w:rFonts w:eastAsia="Malgun Gothic"/>
          <w:lang w:eastAsia="ko-KR"/>
        </w:rPr>
      </w:pPr>
      <w:r>
        <w:t>-</w:t>
      </w:r>
      <w:r>
        <w:tab/>
        <w:t xml:space="preserve">the "CSI request" bit field is </w:t>
      </w:r>
      <w:r>
        <w:rPr>
          <w:rFonts w:eastAsia="SimSun"/>
          <w:lang w:eastAsia="zh-CN"/>
        </w:rPr>
        <w:t>3</w:t>
      </w:r>
      <w:r>
        <w:t xml:space="preserve"> bits and is triggering an aperiodic CSI report for one CSI </w:t>
      </w:r>
      <w:r>
        <w:rPr>
          <w:lang w:eastAsia="ko-KR"/>
        </w:rPr>
        <w:t>process</w:t>
      </w:r>
      <w:r>
        <w:t xml:space="preserve"> according to Table 7.2.1-1</w:t>
      </w:r>
      <w:r>
        <w:rPr>
          <w:rFonts w:eastAsia="SimSun"/>
          <w:lang w:eastAsia="zh-CN"/>
        </w:rPr>
        <w:t>D or</w:t>
      </w:r>
      <w:r>
        <w:t xml:space="preserve"> Table 7.2.1-1</w:t>
      </w:r>
      <w:r>
        <w:rPr>
          <w:rFonts w:eastAsia="SimSun"/>
          <w:lang w:eastAsia="zh-CN"/>
        </w:rPr>
        <w:t xml:space="preserve">E or </w:t>
      </w:r>
      <w:r>
        <w:t>Table 7.2.1-1</w:t>
      </w:r>
      <w:r>
        <w:rPr>
          <w:rFonts w:eastAsia="SimSun"/>
          <w:lang w:eastAsia="zh-CN"/>
        </w:rPr>
        <w:t>F or</w:t>
      </w:r>
      <w:r>
        <w:t xml:space="preserve"> Table 7.2.1-1</w:t>
      </w:r>
      <w:r>
        <w:rPr>
          <w:rFonts w:eastAsia="SimSun"/>
          <w:lang w:eastAsia="zh-CN"/>
        </w:rPr>
        <w:t>G</w:t>
      </w:r>
      <w:r>
        <w:t xml:space="preserve"> and</w:t>
      </w:r>
      <w:r>
        <w:rPr>
          <w:rFonts w:eastAsia="SimSun"/>
          <w:lang w:eastAsia="zh-CN"/>
        </w:rPr>
        <w:t xml:space="preserve"> </w:t>
      </w:r>
      <w:r>
        <w:rPr>
          <w:noProof/>
          <w:position w:val="-12"/>
        </w:rPr>
        <w:drawing>
          <wp:inline distT="0" distB="0" distL="0" distR="0" wp14:anchorId="469144C3" wp14:editId="0BB8383F">
            <wp:extent cx="571500" cy="257175"/>
            <wp:effectExtent l="0" t="0" r="0" b="9525"/>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t>,</w:t>
      </w:r>
      <w:r>
        <w:rPr>
          <w:rFonts w:eastAsia="SimSun"/>
          <w:lang w:eastAsia="zh-CN"/>
        </w:rPr>
        <w:t xml:space="preserve"> or</w:t>
      </w:r>
    </w:p>
    <w:p w14:paraId="39AE016F" w14:textId="6FD235F8" w:rsidR="00AC49BE" w:rsidRDefault="00AC49BE" w:rsidP="00AC49BE">
      <w:pPr>
        <w:pStyle w:val="B2"/>
        <w:rPr>
          <w:rFonts w:eastAsia="SimSun"/>
          <w:lang w:eastAsia="zh-CN"/>
        </w:rPr>
      </w:pPr>
      <w:r>
        <w:t>-</w:t>
      </w:r>
      <w:r>
        <w:tab/>
        <w:t xml:space="preserve">the "CSI request" bit field is </w:t>
      </w:r>
      <w:r>
        <w:rPr>
          <w:lang w:eastAsia="zh-CN"/>
        </w:rPr>
        <w:t>3</w:t>
      </w:r>
      <w:r>
        <w:t xml:space="preserve"> bits and is triggering an aperiodic CSI report for </w:t>
      </w:r>
      <w:r>
        <w:rPr>
          <w:rFonts w:eastAsia="Malgun Gothic"/>
          <w:lang w:eastAsia="ko-KR"/>
        </w:rPr>
        <w:t>2 to 5</w:t>
      </w:r>
      <w:r>
        <w:t xml:space="preserve"> CSI </w:t>
      </w:r>
      <w:r>
        <w:rPr>
          <w:lang w:eastAsia="ko-KR"/>
        </w:rPr>
        <w:t>process</w:t>
      </w:r>
      <w:r>
        <w:rPr>
          <w:rFonts w:eastAsia="Malgun Gothic"/>
          <w:lang w:eastAsia="ko-KR"/>
        </w:rPr>
        <w:t>es</w:t>
      </w:r>
      <w:r>
        <w:t xml:space="preserve"> according to Table 7.2.1-1</w:t>
      </w:r>
      <w:r>
        <w:rPr>
          <w:lang w:eastAsia="zh-CN"/>
        </w:rPr>
        <w:t>D or</w:t>
      </w:r>
      <w:r>
        <w:t xml:space="preserve"> Table 7.2.1-1</w:t>
      </w:r>
      <w:r>
        <w:rPr>
          <w:lang w:eastAsia="zh-CN"/>
        </w:rPr>
        <w:t xml:space="preserve">E </w:t>
      </w:r>
      <w:r>
        <w:rPr>
          <w:rFonts w:eastAsia="SimSun"/>
          <w:lang w:eastAsia="zh-CN"/>
        </w:rPr>
        <w:t xml:space="preserve">or </w:t>
      </w:r>
      <w:r>
        <w:t>Table 7.2.1-1</w:t>
      </w:r>
      <w:r>
        <w:rPr>
          <w:rFonts w:eastAsia="SimSun"/>
          <w:lang w:eastAsia="zh-CN"/>
        </w:rPr>
        <w:t>F or</w:t>
      </w:r>
      <w:r>
        <w:t xml:space="preserve"> Table 7.2.1-1</w:t>
      </w:r>
      <w:r>
        <w:rPr>
          <w:rFonts w:eastAsia="SimSun"/>
          <w:lang w:eastAsia="zh-CN"/>
        </w:rPr>
        <w:t>G</w:t>
      </w:r>
      <w:r>
        <w:t xml:space="preserve"> and</w:t>
      </w:r>
      <w:r>
        <w:rPr>
          <w:lang w:eastAsia="zh-CN"/>
        </w:rPr>
        <w:t xml:space="preserve"> </w:t>
      </w:r>
      <w:r>
        <w:rPr>
          <w:noProof/>
          <w:position w:val="-12"/>
        </w:rPr>
        <w:drawing>
          <wp:inline distT="0" distB="0" distL="0" distR="0" wp14:anchorId="4E07C58E" wp14:editId="7E67D137">
            <wp:extent cx="628650" cy="257175"/>
            <wp:effectExtent l="0" t="0" r="0" b="9525"/>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t>,</w:t>
      </w:r>
      <w:r>
        <w:rPr>
          <w:lang w:eastAsia="zh-CN"/>
        </w:rPr>
        <w:t xml:space="preserve"> or</w:t>
      </w:r>
    </w:p>
    <w:p w14:paraId="6379D1F8" w14:textId="77777777" w:rsidR="00AC49BE" w:rsidRDefault="00AC49BE" w:rsidP="00AC49BE">
      <w:pPr>
        <w:pStyle w:val="B2"/>
        <w:spacing w:after="120"/>
        <w:ind w:left="850" w:hanging="288"/>
        <w:rPr>
          <w:lang w:eastAsia="en-GB"/>
        </w:rPr>
      </w:pPr>
      <w:r>
        <w:rPr>
          <w:rFonts w:eastAsia="SimSun"/>
          <w:lang w:eastAsia="zh-CN"/>
        </w:rPr>
        <w:t>-</w:t>
      </w:r>
      <w:r>
        <w:rPr>
          <w:rFonts w:eastAsia="SimSun"/>
          <w:lang w:eastAsia="zh-CN"/>
        </w:rPr>
        <w:tab/>
      </w:r>
      <w:r>
        <w:t xml:space="preserve">the "CSI request" bit field is </w:t>
      </w:r>
      <w:r>
        <w:rPr>
          <w:rFonts w:eastAsia="SimSun"/>
          <w:lang w:eastAsia="zh-CN"/>
        </w:rPr>
        <w:t>3</w:t>
      </w:r>
      <w:r>
        <w:t xml:space="preserve"> bits and is triggering an aperiodic CSI report for </w:t>
      </w:r>
      <w:r>
        <w:rPr>
          <w:rFonts w:eastAsia="SimSun"/>
          <w:lang w:eastAsia="zh-CN"/>
        </w:rPr>
        <w:t xml:space="preserve">more than </w:t>
      </w:r>
      <w:r>
        <w:t xml:space="preserve">5 CSI </w:t>
      </w:r>
      <w:r>
        <w:rPr>
          <w:lang w:eastAsia="ko-KR"/>
        </w:rPr>
        <w:t>processes</w:t>
      </w:r>
      <w:r>
        <w:t xml:space="preserve"> according to Table 7.2.1-1</w:t>
      </w:r>
      <w:r>
        <w:rPr>
          <w:rFonts w:eastAsia="SimSun"/>
          <w:lang w:eastAsia="zh-CN"/>
        </w:rPr>
        <w:t>D or</w:t>
      </w:r>
      <w:r>
        <w:t xml:space="preserve"> Table 7.2.1-1</w:t>
      </w:r>
      <w:r>
        <w:rPr>
          <w:rFonts w:eastAsia="SimSun"/>
          <w:lang w:eastAsia="zh-CN"/>
        </w:rPr>
        <w:t xml:space="preserve">E or </w:t>
      </w:r>
      <w:r>
        <w:t>Table 7.2.1-1</w:t>
      </w:r>
      <w:r>
        <w:rPr>
          <w:rFonts w:eastAsia="SimSun"/>
          <w:lang w:eastAsia="zh-CN"/>
        </w:rPr>
        <w:t>F or</w:t>
      </w:r>
      <w:r>
        <w:t xml:space="preserve"> Table 7.2.1-1</w:t>
      </w:r>
      <w:r>
        <w:rPr>
          <w:rFonts w:eastAsia="SimSun"/>
          <w:lang w:eastAsia="zh-CN"/>
        </w:rPr>
        <w:t>G</w:t>
      </w:r>
      <w:r>
        <w:t>, or</w:t>
      </w:r>
    </w:p>
    <w:p w14:paraId="5378FE58" w14:textId="77777777" w:rsidR="00AC49BE" w:rsidRDefault="00AC49BE" w:rsidP="00AC49BE">
      <w:pPr>
        <w:pStyle w:val="B2"/>
        <w:spacing w:after="120"/>
        <w:ind w:left="850" w:hanging="288"/>
        <w:rPr>
          <w:lang w:eastAsia="zh-CN"/>
        </w:rPr>
      </w:pPr>
      <w:r>
        <w:rPr>
          <w:rFonts w:eastAsia="SimSun"/>
          <w:lang w:eastAsia="zh-CN"/>
        </w:rPr>
        <w:t>-</w:t>
      </w:r>
      <w:r>
        <w:rPr>
          <w:rFonts w:eastAsia="SimSun"/>
          <w:lang w:eastAsia="zh-CN"/>
        </w:rPr>
        <w:tab/>
      </w:r>
      <w:r>
        <w:t xml:space="preserve">the "CSI request" bit field in DCI format 0A/0B/4A/4B/7-0A/7-0B is set to trigger an aperiodic CSI report, </w:t>
      </w:r>
      <w:r>
        <w:rPr>
          <w:lang w:eastAsia="zh-CN"/>
        </w:rPr>
        <w:t>or</w:t>
      </w:r>
    </w:p>
    <w:p w14:paraId="63C25B58" w14:textId="2BBDB221" w:rsidR="00AC49BE" w:rsidRDefault="00AC49BE" w:rsidP="00AC49BE">
      <w:pPr>
        <w:pStyle w:val="B2"/>
        <w:rPr>
          <w:rFonts w:eastAsia="Malgun Gothic"/>
          <w:lang w:eastAsia="ko-KR"/>
        </w:rPr>
      </w:pPr>
      <w:r>
        <w:t>-</w:t>
      </w:r>
      <w:r>
        <w:tab/>
        <w:t xml:space="preserve">the "CSI request" bit field is </w:t>
      </w:r>
      <w:r>
        <w:rPr>
          <w:rFonts w:eastAsia="SimSun"/>
          <w:lang w:eastAsia="zh-CN"/>
        </w:rPr>
        <w:t>4</w:t>
      </w:r>
      <w:r>
        <w:t xml:space="preserve"> bits and is triggering an aperiodic CSI report for one CSI </w:t>
      </w:r>
      <w:r>
        <w:rPr>
          <w:lang w:eastAsia="ko-KR"/>
        </w:rPr>
        <w:t>process</w:t>
      </w:r>
      <w:r>
        <w:t xml:space="preserve"> according to Table 7.2.1-1</w:t>
      </w:r>
      <w:r>
        <w:rPr>
          <w:rFonts w:eastAsia="SimSun"/>
          <w:lang w:eastAsia="zh-CN"/>
        </w:rPr>
        <w:t>H or</w:t>
      </w:r>
      <w:r>
        <w:t xml:space="preserve"> Table 7.2.1-1</w:t>
      </w:r>
      <w:r>
        <w:rPr>
          <w:rFonts w:eastAsia="SimSun"/>
          <w:lang w:eastAsia="zh-CN"/>
        </w:rPr>
        <w:t xml:space="preserve">I </w:t>
      </w:r>
      <w:r>
        <w:t>and</w:t>
      </w:r>
      <w:r>
        <w:rPr>
          <w:rFonts w:eastAsia="SimSun"/>
          <w:lang w:eastAsia="zh-CN"/>
        </w:rPr>
        <w:t xml:space="preserve"> </w:t>
      </w:r>
      <w:r>
        <w:rPr>
          <w:noProof/>
          <w:position w:val="-12"/>
        </w:rPr>
        <w:drawing>
          <wp:inline distT="0" distB="0" distL="0" distR="0" wp14:anchorId="1B32B4D3" wp14:editId="7E87686A">
            <wp:extent cx="571500" cy="257175"/>
            <wp:effectExtent l="0" t="0" r="0" b="9525"/>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t>,</w:t>
      </w:r>
      <w:r>
        <w:rPr>
          <w:rFonts w:eastAsia="SimSun"/>
          <w:lang w:eastAsia="zh-CN"/>
        </w:rPr>
        <w:t xml:space="preserve"> or</w:t>
      </w:r>
    </w:p>
    <w:p w14:paraId="323735F5" w14:textId="16A2FB42" w:rsidR="00AC49BE" w:rsidRDefault="00AC49BE" w:rsidP="00AC49BE">
      <w:pPr>
        <w:pStyle w:val="B2"/>
        <w:rPr>
          <w:rFonts w:eastAsia="SimSun"/>
          <w:lang w:eastAsia="zh-CN"/>
        </w:rPr>
      </w:pPr>
      <w:r>
        <w:t>-</w:t>
      </w:r>
      <w:r>
        <w:tab/>
        <w:t xml:space="preserve">the "CSI request" bit field is </w:t>
      </w:r>
      <w:r>
        <w:rPr>
          <w:lang w:eastAsia="zh-CN"/>
        </w:rPr>
        <w:t>4</w:t>
      </w:r>
      <w:r>
        <w:t xml:space="preserve"> bits and is triggering an aperiodic CSI report for </w:t>
      </w:r>
      <w:r>
        <w:rPr>
          <w:rFonts w:eastAsia="Malgun Gothic"/>
          <w:lang w:eastAsia="ko-KR"/>
        </w:rPr>
        <w:t>2 to</w:t>
      </w:r>
      <w:r>
        <w:t xml:space="preserve"> </w:t>
      </w:r>
      <w:r>
        <w:rPr>
          <w:rFonts w:eastAsia="Malgun Gothic"/>
          <w:lang w:eastAsia="ko-KR"/>
        </w:rPr>
        <w:t xml:space="preserve">5 </w:t>
      </w:r>
      <w:r>
        <w:t xml:space="preserve">CSI </w:t>
      </w:r>
      <w:r>
        <w:rPr>
          <w:lang w:eastAsia="ko-KR"/>
        </w:rPr>
        <w:t>process</w:t>
      </w:r>
      <w:r>
        <w:rPr>
          <w:rFonts w:eastAsia="Malgun Gothic"/>
          <w:lang w:eastAsia="ko-KR"/>
        </w:rPr>
        <w:t>es</w:t>
      </w:r>
      <w:r>
        <w:t xml:space="preserve"> according to Table 7.2.1-1</w:t>
      </w:r>
      <w:r>
        <w:rPr>
          <w:lang w:eastAsia="zh-CN"/>
        </w:rPr>
        <w:t>H or</w:t>
      </w:r>
      <w:r>
        <w:t xml:space="preserve"> Table 7.2.1-1</w:t>
      </w:r>
      <w:r>
        <w:rPr>
          <w:lang w:eastAsia="zh-CN"/>
        </w:rPr>
        <w:t xml:space="preserve">I </w:t>
      </w:r>
      <w:r>
        <w:t>and</w:t>
      </w:r>
      <w:r>
        <w:rPr>
          <w:lang w:eastAsia="zh-CN"/>
        </w:rPr>
        <w:t xml:space="preserve"> </w:t>
      </w:r>
      <w:r>
        <w:rPr>
          <w:noProof/>
          <w:position w:val="-12"/>
        </w:rPr>
        <w:drawing>
          <wp:inline distT="0" distB="0" distL="0" distR="0" wp14:anchorId="034FCD23" wp14:editId="40C31254">
            <wp:extent cx="628650" cy="257175"/>
            <wp:effectExtent l="0" t="0" r="0" b="9525"/>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t>,</w:t>
      </w:r>
      <w:r>
        <w:rPr>
          <w:lang w:eastAsia="zh-CN"/>
        </w:rPr>
        <w:t xml:space="preserve"> or</w:t>
      </w:r>
    </w:p>
    <w:p w14:paraId="0B1DBC91" w14:textId="77777777" w:rsidR="00AC49BE" w:rsidRDefault="00AC49BE" w:rsidP="00AC49BE">
      <w:pPr>
        <w:pStyle w:val="B2"/>
        <w:spacing w:after="120"/>
        <w:ind w:left="850" w:hanging="288"/>
        <w:rPr>
          <w:lang w:eastAsia="en-GB"/>
        </w:rPr>
      </w:pPr>
      <w:r>
        <w:rPr>
          <w:rFonts w:eastAsia="SimSun"/>
          <w:lang w:eastAsia="zh-CN"/>
        </w:rPr>
        <w:t>-</w:t>
      </w:r>
      <w:r>
        <w:rPr>
          <w:rFonts w:eastAsia="SimSun"/>
          <w:lang w:eastAsia="zh-CN"/>
        </w:rPr>
        <w:tab/>
      </w:r>
      <w:r>
        <w:t xml:space="preserve">the "CSI request" bit field is </w:t>
      </w:r>
      <w:r>
        <w:rPr>
          <w:rFonts w:eastAsia="SimSun"/>
          <w:lang w:eastAsia="zh-CN"/>
        </w:rPr>
        <w:t>4</w:t>
      </w:r>
      <w:r>
        <w:t xml:space="preserve"> bits and is triggering an aperiodic CSI report for </w:t>
      </w:r>
      <w:r>
        <w:rPr>
          <w:rFonts w:eastAsia="SimSun"/>
          <w:lang w:eastAsia="zh-CN"/>
        </w:rPr>
        <w:t xml:space="preserve">more than </w:t>
      </w:r>
      <w:r>
        <w:t xml:space="preserve">5 CSI </w:t>
      </w:r>
      <w:r>
        <w:rPr>
          <w:lang w:eastAsia="ko-KR"/>
        </w:rPr>
        <w:t>processes</w:t>
      </w:r>
      <w:r>
        <w:t xml:space="preserve"> according to Table 7.2.1-1</w:t>
      </w:r>
      <w:r>
        <w:rPr>
          <w:rFonts w:eastAsia="SimSun"/>
          <w:lang w:eastAsia="zh-CN"/>
        </w:rPr>
        <w:t>H or</w:t>
      </w:r>
      <w:r>
        <w:t xml:space="preserve"> Table 7.2.1-1</w:t>
      </w:r>
      <w:r>
        <w:rPr>
          <w:rFonts w:eastAsia="SimSun"/>
          <w:lang w:eastAsia="zh-CN"/>
        </w:rPr>
        <w:t>I</w:t>
      </w:r>
      <w:r>
        <w:t>, or</w:t>
      </w:r>
    </w:p>
    <w:p w14:paraId="0ED7C1DF" w14:textId="2BE0298F" w:rsidR="00AC49BE" w:rsidRDefault="00AC49BE" w:rsidP="00AC49BE">
      <w:pPr>
        <w:pStyle w:val="B2"/>
        <w:rPr>
          <w:rFonts w:eastAsia="Malgun Gothic"/>
          <w:lang w:eastAsia="ko-KR"/>
        </w:rPr>
      </w:pPr>
      <w:r>
        <w:t>-</w:t>
      </w:r>
      <w:r>
        <w:tab/>
        <w:t xml:space="preserve">the "CSI request" bit field is </w:t>
      </w:r>
      <w:r>
        <w:rPr>
          <w:rFonts w:eastAsia="SimSun"/>
          <w:lang w:eastAsia="zh-CN"/>
        </w:rPr>
        <w:t>5</w:t>
      </w:r>
      <w:r>
        <w:t xml:space="preserve"> bits and is triggering an aperiodic CSI report for one CSI </w:t>
      </w:r>
      <w:r>
        <w:rPr>
          <w:lang w:eastAsia="ko-KR"/>
        </w:rPr>
        <w:t>process</w:t>
      </w:r>
      <w:r>
        <w:t xml:space="preserve"> according to Table 7.2.1-1</w:t>
      </w:r>
      <w:r>
        <w:rPr>
          <w:rFonts w:eastAsia="SimSun"/>
          <w:lang w:eastAsia="zh-CN"/>
        </w:rPr>
        <w:t>J or</w:t>
      </w:r>
      <w:r>
        <w:t xml:space="preserve"> Table 7.2.1-1</w:t>
      </w:r>
      <w:r>
        <w:rPr>
          <w:rFonts w:eastAsia="SimSun"/>
          <w:lang w:eastAsia="zh-CN"/>
        </w:rPr>
        <w:t xml:space="preserve">K </w:t>
      </w:r>
      <w:r>
        <w:t>and</w:t>
      </w:r>
      <w:r>
        <w:rPr>
          <w:rFonts w:eastAsia="SimSun"/>
          <w:lang w:eastAsia="zh-CN"/>
        </w:rPr>
        <w:t xml:space="preserve"> </w:t>
      </w:r>
      <w:r>
        <w:rPr>
          <w:noProof/>
          <w:position w:val="-12"/>
        </w:rPr>
        <w:drawing>
          <wp:inline distT="0" distB="0" distL="0" distR="0" wp14:anchorId="277D59F5" wp14:editId="478A9E1A">
            <wp:extent cx="571500" cy="257175"/>
            <wp:effectExtent l="0" t="0" r="0" b="9525"/>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t>,</w:t>
      </w:r>
      <w:r>
        <w:rPr>
          <w:rFonts w:eastAsia="SimSun"/>
          <w:lang w:eastAsia="zh-CN"/>
        </w:rPr>
        <w:t xml:space="preserve"> or</w:t>
      </w:r>
    </w:p>
    <w:p w14:paraId="06354E86" w14:textId="19463A35" w:rsidR="00AC49BE" w:rsidRDefault="00AC49BE" w:rsidP="00AC49BE">
      <w:pPr>
        <w:pStyle w:val="B2"/>
        <w:rPr>
          <w:rFonts w:eastAsia="SimSun"/>
          <w:lang w:eastAsia="zh-CN"/>
        </w:rPr>
      </w:pPr>
      <w:r>
        <w:t>-</w:t>
      </w:r>
      <w:r>
        <w:tab/>
        <w:t xml:space="preserve">the "CSI request" bit field is </w:t>
      </w:r>
      <w:r>
        <w:rPr>
          <w:lang w:eastAsia="zh-CN"/>
        </w:rPr>
        <w:t>5</w:t>
      </w:r>
      <w:r>
        <w:t xml:space="preserve"> bits and is triggering an aperiodic CSI report for </w:t>
      </w:r>
      <w:r>
        <w:rPr>
          <w:rFonts w:eastAsia="Malgun Gothic"/>
          <w:lang w:eastAsia="ko-KR"/>
        </w:rPr>
        <w:t>2 to</w:t>
      </w:r>
      <w:r>
        <w:t xml:space="preserve"> </w:t>
      </w:r>
      <w:r>
        <w:rPr>
          <w:rFonts w:eastAsia="Malgun Gothic"/>
          <w:lang w:eastAsia="ko-KR"/>
        </w:rPr>
        <w:t xml:space="preserve">5 </w:t>
      </w:r>
      <w:r>
        <w:t xml:space="preserve">CSI </w:t>
      </w:r>
      <w:r>
        <w:rPr>
          <w:lang w:eastAsia="ko-KR"/>
        </w:rPr>
        <w:t>process</w:t>
      </w:r>
      <w:r>
        <w:rPr>
          <w:rFonts w:eastAsia="Malgun Gothic"/>
          <w:lang w:eastAsia="ko-KR"/>
        </w:rPr>
        <w:t>es</w:t>
      </w:r>
      <w:r>
        <w:t xml:space="preserve"> according to Table 7.2.1-1</w:t>
      </w:r>
      <w:r>
        <w:rPr>
          <w:lang w:eastAsia="zh-CN"/>
        </w:rPr>
        <w:t>J or</w:t>
      </w:r>
      <w:r>
        <w:t xml:space="preserve"> Table 7.2.1-1</w:t>
      </w:r>
      <w:r>
        <w:rPr>
          <w:lang w:eastAsia="zh-CN"/>
        </w:rPr>
        <w:t xml:space="preserve">K </w:t>
      </w:r>
      <w:r>
        <w:t>and</w:t>
      </w:r>
      <w:r>
        <w:rPr>
          <w:lang w:eastAsia="zh-CN"/>
        </w:rPr>
        <w:t xml:space="preserve"> </w:t>
      </w:r>
      <w:r>
        <w:rPr>
          <w:noProof/>
          <w:position w:val="-12"/>
        </w:rPr>
        <w:drawing>
          <wp:inline distT="0" distB="0" distL="0" distR="0" wp14:anchorId="0EF0E639" wp14:editId="1C919D24">
            <wp:extent cx="628650" cy="257175"/>
            <wp:effectExtent l="0" t="0" r="0" b="9525"/>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t>,</w:t>
      </w:r>
      <w:r>
        <w:rPr>
          <w:lang w:eastAsia="zh-CN"/>
        </w:rPr>
        <w:t xml:space="preserve"> or</w:t>
      </w:r>
    </w:p>
    <w:p w14:paraId="46121B3C" w14:textId="77777777" w:rsidR="00AC49BE" w:rsidRDefault="00AC49BE" w:rsidP="00AC49BE">
      <w:pPr>
        <w:pStyle w:val="B2"/>
        <w:spacing w:after="120"/>
        <w:ind w:left="850" w:hanging="288"/>
        <w:rPr>
          <w:lang w:eastAsia="en-GB"/>
        </w:rPr>
      </w:pPr>
      <w:r>
        <w:rPr>
          <w:rFonts w:eastAsia="SimSun"/>
          <w:lang w:eastAsia="zh-CN"/>
        </w:rPr>
        <w:t>-</w:t>
      </w:r>
      <w:r>
        <w:rPr>
          <w:rFonts w:eastAsia="SimSun"/>
          <w:lang w:eastAsia="zh-CN"/>
        </w:rPr>
        <w:tab/>
      </w:r>
      <w:r>
        <w:t xml:space="preserve">the "CSI request" bit field is </w:t>
      </w:r>
      <w:r>
        <w:rPr>
          <w:rFonts w:eastAsia="SimSun"/>
          <w:lang w:eastAsia="zh-CN"/>
        </w:rPr>
        <w:t>5</w:t>
      </w:r>
      <w:r>
        <w:t xml:space="preserve"> bits and is triggering an aperiodic CSI report for </w:t>
      </w:r>
      <w:r>
        <w:rPr>
          <w:rFonts w:eastAsia="SimSun"/>
          <w:lang w:eastAsia="zh-CN"/>
        </w:rPr>
        <w:t xml:space="preserve">more than </w:t>
      </w:r>
      <w:r>
        <w:t xml:space="preserve">5 CSI </w:t>
      </w:r>
      <w:r>
        <w:rPr>
          <w:lang w:eastAsia="ko-KR"/>
        </w:rPr>
        <w:t>processes</w:t>
      </w:r>
      <w:r>
        <w:t xml:space="preserve"> according to Table 7.2.1-1</w:t>
      </w:r>
      <w:r>
        <w:rPr>
          <w:rFonts w:eastAsia="SimSun"/>
          <w:lang w:eastAsia="zh-CN"/>
        </w:rPr>
        <w:t>J or</w:t>
      </w:r>
      <w:r>
        <w:t xml:space="preserve"> Table 7.2.1-1</w:t>
      </w:r>
      <w:r>
        <w:rPr>
          <w:rFonts w:eastAsia="SimSun"/>
          <w:lang w:eastAsia="zh-CN"/>
        </w:rPr>
        <w:t>K</w:t>
      </w:r>
      <w:r>
        <w:t>, or</w:t>
      </w:r>
    </w:p>
    <w:p w14:paraId="3FAB9B3F" w14:textId="77777777" w:rsidR="00AC49BE" w:rsidRDefault="00AC49BE" w:rsidP="00AC49BE">
      <w:pPr>
        <w:pStyle w:val="B2"/>
        <w:rPr>
          <w:lang w:val="en-US" w:eastAsia="zh-CN"/>
        </w:rPr>
      </w:pPr>
      <w:r>
        <w:rPr>
          <w:rFonts w:eastAsia="SimSun"/>
          <w:lang w:eastAsia="zh-CN"/>
        </w:rPr>
        <w:t>-</w:t>
      </w:r>
      <w:r>
        <w:rPr>
          <w:rFonts w:eastAsia="SimSun"/>
          <w:lang w:eastAsia="zh-CN"/>
        </w:rPr>
        <w:tab/>
      </w:r>
      <w:r>
        <w:t xml:space="preserve">the "CSI request" bit field in DCI is set to trigger an aperiodic CSI report and UE is configured with higher layer parameter </w:t>
      </w:r>
      <w:r>
        <w:rPr>
          <w:i/>
        </w:rPr>
        <w:t>advancedCodebookEnabled</w:t>
      </w:r>
      <w:r>
        <w:t>,</w:t>
      </w:r>
      <w:r>
        <w:rPr>
          <w:lang w:val="en-US" w:eastAsia="zh-CN"/>
        </w:rPr>
        <w:t xml:space="preserve"> </w:t>
      </w:r>
    </w:p>
    <w:p w14:paraId="356FA08C" w14:textId="77777777" w:rsidR="00AC49BE" w:rsidRDefault="00AC49BE" w:rsidP="00AC49BE">
      <w:pPr>
        <w:pStyle w:val="B2"/>
        <w:rPr>
          <w:lang w:eastAsia="en-GB"/>
        </w:rPr>
      </w:pPr>
      <w:r>
        <w:rPr>
          <w:lang w:val="en-US" w:eastAsia="zh-CN"/>
        </w:rPr>
        <w:t>-</w:t>
      </w:r>
      <w:r>
        <w:rPr>
          <w:lang w:val="en-US" w:eastAsia="zh-CN"/>
        </w:rPr>
        <w:tab/>
        <w:t xml:space="preserve">the "CSI request" bit field in DCI is set to trigger an aperiodic CSI report and UE is configured with higher layer parameter </w:t>
      </w:r>
      <w:r>
        <w:rPr>
          <w:rFonts w:eastAsia="SimSun"/>
          <w:i/>
        </w:rPr>
        <w:t>FeCoMPCSIEnabled,</w:t>
      </w:r>
    </w:p>
    <w:p w14:paraId="166EDA7A" w14:textId="62E1C7F2" w:rsidR="00AC49BE" w:rsidRDefault="00AC49BE" w:rsidP="00AC49BE">
      <w:pPr>
        <w:rPr>
          <w:b/>
          <w:bCs/>
          <w:lang w:val="en-US"/>
        </w:rPr>
      </w:pPr>
      <w:r>
        <w:t xml:space="preserve">then the modulation order is set to </w:t>
      </w:r>
      <w:r>
        <w:rPr>
          <w:b/>
          <w:noProof/>
          <w:position w:val="-10"/>
        </w:rPr>
        <w:drawing>
          <wp:inline distT="0" distB="0" distL="0" distR="0" wp14:anchorId="4ABCD77F" wp14:editId="0D1E6A54">
            <wp:extent cx="419100" cy="19050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Pr>
          <w:b/>
          <w:bCs/>
          <w:lang w:val="en-US"/>
        </w:rPr>
        <w:t>.</w:t>
      </w:r>
    </w:p>
    <w:p w14:paraId="35C035F7" w14:textId="77777777" w:rsidR="00AC49BE" w:rsidRDefault="00AC49BE" w:rsidP="00AC49BE">
      <w:pPr>
        <w:pStyle w:val="B1"/>
      </w:pPr>
      <w:r>
        <w:t>-</w:t>
      </w:r>
      <w:r>
        <w:tab/>
        <w:t xml:space="preserve">Otherwise, </w:t>
      </w:r>
    </w:p>
    <w:p w14:paraId="29E30EB0" w14:textId="3E0F42E6" w:rsidR="00AC49BE" w:rsidRDefault="00AC49BE" w:rsidP="00AC49BE">
      <w:pPr>
        <w:pStyle w:val="B2"/>
      </w:pPr>
      <w:r>
        <w:t>-</w:t>
      </w:r>
      <w:r>
        <w:tab/>
        <w:t>For a cell that is not a LAA SCell</w:t>
      </w:r>
      <w:r>
        <w:rPr>
          <w:rFonts w:eastAsia="SimSun"/>
          <w:lang w:eastAsia="zh-CN"/>
        </w:rPr>
        <w:t xml:space="preserve">, </w:t>
      </w:r>
      <w:r>
        <w:t xml:space="preserve">the modulation order shall be determined from the DCI transported in the latest PDCCH/EPDCCH/SPDCCH with DCI format 0/4/7-0A/7-0B for the same transport block using </w:t>
      </w:r>
      <w:r>
        <w:rPr>
          <w:noProof/>
          <w:position w:val="-12"/>
        </w:rPr>
        <w:drawing>
          <wp:inline distT="0" distB="0" distL="0" distR="0" wp14:anchorId="49A40538" wp14:editId="654C6017">
            <wp:extent cx="733425" cy="209550"/>
            <wp:effectExtent l="0" t="0" r="9525"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t xml:space="preserve">. If there is no PDCCH/EPDCCH/SPDCCH with DCI format 0/4/7-0A/7-0B </w:t>
      </w:r>
      <w:r>
        <w:rPr>
          <w:rFonts w:eastAsia="Batang"/>
        </w:rPr>
        <w:t>for the same transport block</w:t>
      </w:r>
      <w:r>
        <w:t xml:space="preserve"> using </w:t>
      </w:r>
      <w:r>
        <w:rPr>
          <w:noProof/>
          <w:position w:val="-12"/>
        </w:rPr>
        <w:drawing>
          <wp:inline distT="0" distB="0" distL="0" distR="0" wp14:anchorId="34690644" wp14:editId="0043890F">
            <wp:extent cx="723900" cy="200025"/>
            <wp:effectExtent l="0" t="0" r="0" b="9525"/>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t>, the modulation order shall be determined from</w:t>
      </w:r>
    </w:p>
    <w:p w14:paraId="06B73422" w14:textId="77777777" w:rsidR="00AC49BE" w:rsidRDefault="00AC49BE" w:rsidP="00AC49BE">
      <w:pPr>
        <w:pStyle w:val="B3"/>
      </w:pPr>
      <w:r>
        <w:t>-</w:t>
      </w:r>
      <w:r>
        <w:tab/>
        <w:t xml:space="preserve">the most recent semi-persistent scheduling assignment PDCCH/EPDCCH/SPDCCH, when the initial PUSCH for the same transport block is semi-persistently scheduled, or, </w:t>
      </w:r>
    </w:p>
    <w:p w14:paraId="3D57A6B0" w14:textId="77777777" w:rsidR="00AC49BE" w:rsidRDefault="00AC49BE" w:rsidP="00AC49BE">
      <w:pPr>
        <w:pStyle w:val="B3"/>
      </w:pPr>
      <w:r>
        <w:t>-</w:t>
      </w:r>
      <w:r>
        <w:tab/>
        <w:t>the random access response grant for the same transport block, when the PUSCH is initiated by the random access response grant.</w:t>
      </w:r>
    </w:p>
    <w:p w14:paraId="66A27977" w14:textId="77777777" w:rsidR="00AC49BE" w:rsidRDefault="00AC49BE" w:rsidP="00AC49BE">
      <w:pPr>
        <w:pStyle w:val="B2"/>
      </w:pPr>
      <w:r>
        <w:t>-</w:t>
      </w:r>
      <w:r>
        <w:tab/>
        <w:t xml:space="preserve">For a cell that is an LAA SCell and a UE that is configured with Partial PUSCH </w:t>
      </w:r>
      <w:r>
        <w:rPr>
          <w:lang w:eastAsia="zh-CN"/>
        </w:rPr>
        <w:t xml:space="preserve">Mode 2 or 3, </w:t>
      </w:r>
      <w:r>
        <w:rPr>
          <w:rFonts w:eastAsia="SimSun"/>
          <w:lang w:eastAsia="zh-CN"/>
        </w:rPr>
        <w:t xml:space="preserve">if </w:t>
      </w:r>
      <w:r>
        <w:rPr>
          <w:position w:val="-12"/>
          <w:lang w:eastAsia="en-GB"/>
        </w:rPr>
        <w:object w:dxaOrig="990" w:dyaOrig="375" w14:anchorId="3C223F23">
          <v:shape id="_x0000_i1102" type="#_x0000_t75" style="width:49.5pt;height:18.75pt" o:ole="">
            <v:imagedata r:id="rId188" o:title=""/>
          </v:shape>
          <o:OLEObject Type="Embed" ProgID="Equation.3" ShapeID="_x0000_i1102" DrawAspect="Content" ObjectID="_1602754027" r:id="rId189"/>
        </w:object>
      </w:r>
      <w:r>
        <w:t xml:space="preserve">, the modulation order shall be determined from the DCI transported in the latest PDCCH/EPDCCH with DCI format 0A/0B/4A/4B for the same transport block using </w:t>
      </w:r>
      <w:r>
        <w:rPr>
          <w:position w:val="-12"/>
          <w:lang w:eastAsia="en-GB"/>
        </w:rPr>
        <w:object w:dxaOrig="1335" w:dyaOrig="375" w14:anchorId="08DCF2CA">
          <v:shape id="_x0000_i1103" type="#_x0000_t75" style="width:66.75pt;height:18.75pt" o:ole="">
            <v:imagedata r:id="rId190" o:title=""/>
          </v:shape>
          <o:OLEObject Type="Embed" ProgID="Equation.3" ShapeID="_x0000_i1103" DrawAspect="Content" ObjectID="_1602754028" r:id="rId191"/>
        </w:object>
      </w:r>
      <w:r>
        <w:t>.</w:t>
      </w:r>
    </w:p>
    <w:p w14:paraId="021AA7AC" w14:textId="77777777" w:rsidR="00AC49BE" w:rsidRDefault="00AC49BE" w:rsidP="00AC49BE">
      <w:pPr>
        <w:rPr>
          <w:rFonts w:eastAsia="SimSun"/>
          <w:lang w:eastAsia="zh-CN"/>
        </w:rPr>
      </w:pPr>
      <w:r>
        <w:rPr>
          <w:rFonts w:eastAsia="SimSun"/>
          <w:lang w:eastAsia="zh-CN"/>
        </w:rPr>
        <w:t xml:space="preserve">For </w:t>
      </w:r>
      <w:r>
        <w:t>a cell that is not a LAA SCell</w:t>
      </w:r>
      <w:r>
        <w:rPr>
          <w:rFonts w:eastAsia="SimSun"/>
          <w:lang w:eastAsia="zh-CN"/>
        </w:rPr>
        <w:t xml:space="preserve">, and a non-BL/CE UE, </w:t>
      </w:r>
    </w:p>
    <w:p w14:paraId="539F1201" w14:textId="6D115393" w:rsidR="00AC49BE" w:rsidRDefault="00AC49BE" w:rsidP="00AC49BE">
      <w:pPr>
        <w:pStyle w:val="B1"/>
        <w:rPr>
          <w:rFonts w:eastAsia="SimSun"/>
          <w:lang w:eastAsia="x-none"/>
        </w:rPr>
      </w:pPr>
      <w:r>
        <w:rPr>
          <w:rFonts w:eastAsia="SimSun"/>
          <w:lang w:eastAsia="zh-CN"/>
        </w:rPr>
        <w:t>-</w:t>
      </w:r>
      <w:r>
        <w:rPr>
          <w:rFonts w:eastAsia="SimSun"/>
          <w:lang w:eastAsia="zh-CN"/>
        </w:rPr>
        <w:tab/>
        <w:t xml:space="preserve">for subframe-PUSCH, if the UE is configured with higher layer parameter </w:t>
      </w:r>
      <w:r>
        <w:rPr>
          <w:rFonts w:eastAsia="SimSun"/>
          <w:i/>
          <w:lang w:eastAsia="zh-CN"/>
        </w:rPr>
        <w:t>enable256QAM-r14</w:t>
      </w:r>
      <w:r>
        <w:rPr>
          <w:rFonts w:eastAsia="SimSun"/>
          <w:lang w:eastAsia="zh-CN"/>
        </w:rPr>
        <w:t>, and if the PDCCH corresponding to the PUSCH transmission is located in UE specific search space</w:t>
      </w:r>
      <w:r>
        <w:rPr>
          <w:lang w:eastAsia="zh-CN"/>
        </w:rPr>
        <w:t xml:space="preserve"> with CRC scrambled by the C-RNTI</w:t>
      </w:r>
      <w:r>
        <w:rPr>
          <w:rFonts w:eastAsia="SimSun"/>
          <w:lang w:eastAsia="zh-CN"/>
        </w:rPr>
        <w:t xml:space="preserve">, </w:t>
      </w:r>
      <w:r>
        <w:t>the UE shall use</w:t>
      </w:r>
      <w:r>
        <w:rPr>
          <w:noProof/>
          <w:position w:val="-10"/>
        </w:rPr>
        <w:drawing>
          <wp:inline distT="0" distB="0" distL="0" distR="0" wp14:anchorId="1F5AF764" wp14:editId="1A9F51C9">
            <wp:extent cx="276225" cy="209550"/>
            <wp:effectExtent l="0" t="0" r="9525"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t>and Table 8.6.1-3 to determine the redundancy version (</w:t>
      </w:r>
      <w:r>
        <w:rPr>
          <w:i/>
        </w:rPr>
        <w:t>rv</w:t>
      </w:r>
      <w:r>
        <w:rPr>
          <w:i/>
          <w:vertAlign w:val="subscript"/>
        </w:rPr>
        <w:t>idx</w:t>
      </w:r>
      <w:r>
        <w:t>) to use in the physical uplink shared channel</w:t>
      </w:r>
      <w:r>
        <w:rPr>
          <w:rFonts w:eastAsia="SimSun"/>
          <w:lang w:eastAsia="x-none"/>
        </w:rPr>
        <w:t>,</w:t>
      </w:r>
    </w:p>
    <w:p w14:paraId="188283C3" w14:textId="77777777" w:rsidR="00AC49BE" w:rsidRDefault="00AC49BE" w:rsidP="00AC49BE">
      <w:pPr>
        <w:pStyle w:val="B2"/>
        <w:rPr>
          <w:rFonts w:eastAsia="SimSun"/>
          <w:lang w:eastAsia="en-GB"/>
        </w:rPr>
      </w:pPr>
      <w:r>
        <w:rPr>
          <w:rFonts w:eastAsia="SimSun"/>
        </w:rPr>
        <w:t>-</w:t>
      </w:r>
      <w:r>
        <w:rPr>
          <w:rFonts w:eastAsia="SimSun"/>
        </w:rPr>
        <w:tab/>
        <w:t xml:space="preserve">if higher layer parameter </w:t>
      </w:r>
      <w:r>
        <w:rPr>
          <w:rFonts w:eastAsia="SimSun"/>
          <w:i/>
        </w:rPr>
        <w:t>tpc-SubframeSet</w:t>
      </w:r>
      <w:r>
        <w:rPr>
          <w:rFonts w:eastAsia="SimSun"/>
        </w:rPr>
        <w:t xml:space="preserve"> is configured, higher layer parameter </w:t>
      </w:r>
      <w:r>
        <w:rPr>
          <w:rFonts w:eastAsia="SimSun"/>
          <w:i/>
        </w:rPr>
        <w:t>subframeSet1-DCI-Format0=TRUE</w:t>
      </w:r>
      <w:r>
        <w:rPr>
          <w:rFonts w:eastAsia="SimSun"/>
        </w:rPr>
        <w:t>, the associated DCI is of format 0/0A/0B, and the subframe of the PUSCH belongs to uplink power control subframe set 1, or,</w:t>
      </w:r>
    </w:p>
    <w:p w14:paraId="6205A0B0" w14:textId="77777777" w:rsidR="00AC49BE" w:rsidRDefault="00AC49BE" w:rsidP="00AC49BE">
      <w:pPr>
        <w:pStyle w:val="B2"/>
        <w:rPr>
          <w:rFonts w:eastAsia="SimSun"/>
        </w:rPr>
      </w:pPr>
      <w:r>
        <w:rPr>
          <w:rFonts w:eastAsia="SimSun"/>
        </w:rPr>
        <w:t>-</w:t>
      </w:r>
      <w:r>
        <w:rPr>
          <w:rFonts w:eastAsia="SimSun"/>
        </w:rPr>
        <w:tab/>
        <w:t xml:space="preserve">if higher layer parameter </w:t>
      </w:r>
      <w:r>
        <w:rPr>
          <w:rFonts w:eastAsia="SimSun"/>
          <w:i/>
        </w:rPr>
        <w:t>tpc-SubframeSet</w:t>
      </w:r>
      <w:r>
        <w:rPr>
          <w:rFonts w:eastAsia="SimSun"/>
        </w:rPr>
        <w:t xml:space="preserve"> is configured, higher layer parameter </w:t>
      </w:r>
      <w:r>
        <w:rPr>
          <w:rFonts w:eastAsia="SimSun"/>
          <w:i/>
        </w:rPr>
        <w:t>subframeSet1-DCI-Format4=TRUE</w:t>
      </w:r>
      <w:r>
        <w:rPr>
          <w:rFonts w:eastAsia="SimSun"/>
        </w:rPr>
        <w:t>, the associated DCI is of format 4/4A/4B, and the subframe of the PUSCH belongs to uplink power control subframe set 1, or,</w:t>
      </w:r>
    </w:p>
    <w:p w14:paraId="0CF25968" w14:textId="77777777" w:rsidR="00AC49BE" w:rsidRDefault="00AC49BE" w:rsidP="00AC49BE">
      <w:pPr>
        <w:pStyle w:val="B2"/>
        <w:rPr>
          <w:rFonts w:eastAsia="SimSun"/>
        </w:rPr>
      </w:pPr>
      <w:r>
        <w:rPr>
          <w:rFonts w:eastAsia="SimSun"/>
        </w:rPr>
        <w:t>-</w:t>
      </w:r>
      <w:r>
        <w:rPr>
          <w:rFonts w:eastAsia="SimSun"/>
        </w:rPr>
        <w:tab/>
        <w:t xml:space="preserve">if higher layer parameter </w:t>
      </w:r>
      <w:r>
        <w:rPr>
          <w:rFonts w:eastAsia="SimSun"/>
          <w:i/>
        </w:rPr>
        <w:t>tpc-SubframeSet</w:t>
      </w:r>
      <w:r>
        <w:rPr>
          <w:rFonts w:eastAsia="SimSun"/>
        </w:rPr>
        <w:t xml:space="preserve"> is configured, higher layer parameter </w:t>
      </w:r>
      <w:r>
        <w:rPr>
          <w:rFonts w:eastAsia="SimSun"/>
          <w:i/>
        </w:rPr>
        <w:t>subframeSet2-DCI-Format0=TRUE</w:t>
      </w:r>
      <w:r>
        <w:rPr>
          <w:rFonts w:eastAsia="SimSun"/>
        </w:rPr>
        <w:t>, the associated DCI is of format 0/0A/0B, and the subframe of the PUSCH belongs to uplink power control subframe set 2, or,</w:t>
      </w:r>
    </w:p>
    <w:p w14:paraId="485C999C" w14:textId="77777777" w:rsidR="00AC49BE" w:rsidRDefault="00AC49BE" w:rsidP="00AC49BE">
      <w:pPr>
        <w:pStyle w:val="B2"/>
        <w:rPr>
          <w:rFonts w:eastAsia="SimSun"/>
        </w:rPr>
      </w:pPr>
      <w:r>
        <w:rPr>
          <w:rFonts w:eastAsia="SimSun"/>
        </w:rPr>
        <w:t>-</w:t>
      </w:r>
      <w:r>
        <w:rPr>
          <w:rFonts w:eastAsia="SimSun"/>
        </w:rPr>
        <w:tab/>
        <w:t xml:space="preserve">if higher layer parameter </w:t>
      </w:r>
      <w:r>
        <w:rPr>
          <w:rFonts w:eastAsia="SimSun"/>
          <w:i/>
        </w:rPr>
        <w:t>tpc-SubframeSet</w:t>
      </w:r>
      <w:r>
        <w:rPr>
          <w:rFonts w:eastAsia="SimSun"/>
        </w:rPr>
        <w:t xml:space="preserve"> is configured, higher layer parameter </w:t>
      </w:r>
      <w:r>
        <w:rPr>
          <w:rFonts w:eastAsia="SimSun"/>
          <w:i/>
        </w:rPr>
        <w:t>subframeSet2-DCI-Format4=TRUE</w:t>
      </w:r>
      <w:r>
        <w:rPr>
          <w:rFonts w:eastAsia="SimSun"/>
        </w:rPr>
        <w:t>, the associated DCI is of format 4/4A/4B, and the subframe of the PUSCH belongs to uplink power control subframe set 2, or,</w:t>
      </w:r>
    </w:p>
    <w:p w14:paraId="237DE3AB" w14:textId="77777777" w:rsidR="00AC49BE" w:rsidRDefault="00AC49BE" w:rsidP="00AC49BE">
      <w:pPr>
        <w:pStyle w:val="B2"/>
        <w:rPr>
          <w:rFonts w:eastAsia="SimSun"/>
        </w:rPr>
      </w:pPr>
      <w:r>
        <w:rPr>
          <w:rFonts w:eastAsia="SimSun"/>
        </w:rPr>
        <w:t>-</w:t>
      </w:r>
      <w:r>
        <w:rPr>
          <w:rFonts w:eastAsia="SimSun"/>
        </w:rPr>
        <w:tab/>
        <w:t xml:space="preserve">if higher layer parameter </w:t>
      </w:r>
      <w:r>
        <w:rPr>
          <w:rFonts w:eastAsia="SimSun"/>
          <w:i/>
        </w:rPr>
        <w:t>tpc-SubframeSet</w:t>
      </w:r>
      <w:r>
        <w:rPr>
          <w:rFonts w:eastAsia="SimSun"/>
        </w:rPr>
        <w:t xml:space="preserve"> is not configured, higher layer parameter </w:t>
      </w:r>
      <w:r>
        <w:rPr>
          <w:rFonts w:eastAsia="SimSun"/>
          <w:i/>
        </w:rPr>
        <w:t>dci-Format0=TRUE</w:t>
      </w:r>
      <w:r>
        <w:rPr>
          <w:rFonts w:eastAsia="SimSun"/>
        </w:rPr>
        <w:t>, and the associated DCI is of format 0/0A/0B, or,</w:t>
      </w:r>
    </w:p>
    <w:p w14:paraId="2F93E379" w14:textId="77777777" w:rsidR="00AC49BE" w:rsidRDefault="00AC49BE" w:rsidP="00AC49BE">
      <w:pPr>
        <w:pStyle w:val="B2"/>
      </w:pPr>
      <w:r>
        <w:rPr>
          <w:rFonts w:eastAsia="SimSun"/>
        </w:rPr>
        <w:t>-</w:t>
      </w:r>
      <w:r>
        <w:rPr>
          <w:rFonts w:eastAsia="SimSun"/>
        </w:rPr>
        <w:tab/>
        <w:t xml:space="preserve">if higher layer parameter </w:t>
      </w:r>
      <w:r>
        <w:rPr>
          <w:rFonts w:eastAsia="SimSun"/>
          <w:i/>
        </w:rPr>
        <w:t>tpc-SubframeSet</w:t>
      </w:r>
      <w:r>
        <w:rPr>
          <w:rFonts w:eastAsia="SimSun"/>
        </w:rPr>
        <w:t xml:space="preserve"> is not configured, higher layer parameter </w:t>
      </w:r>
      <w:r>
        <w:rPr>
          <w:rFonts w:eastAsia="SimSun"/>
          <w:i/>
        </w:rPr>
        <w:t>dci-Format4=TRUE</w:t>
      </w:r>
      <w:r>
        <w:rPr>
          <w:rFonts w:eastAsia="SimSun"/>
        </w:rPr>
        <w:t>, and the associated DCI is of format 4/4A/4B;</w:t>
      </w:r>
    </w:p>
    <w:p w14:paraId="578A7651" w14:textId="02970691" w:rsidR="00AC49BE" w:rsidRDefault="00AC49BE" w:rsidP="00AC49BE">
      <w:pPr>
        <w:pStyle w:val="B1"/>
      </w:pPr>
      <w:r>
        <w:rPr>
          <w:rFonts w:eastAsia="SimSun"/>
          <w:lang w:eastAsia="zh-CN"/>
        </w:rPr>
        <w:t>-</w:t>
      </w:r>
      <w:r>
        <w:rPr>
          <w:rFonts w:eastAsia="SimSun"/>
          <w:lang w:eastAsia="zh-CN"/>
        </w:rPr>
        <w:tab/>
        <w:t>otherwise,</w:t>
      </w:r>
      <w:r>
        <w:t xml:space="preserve"> the UE shall use</w:t>
      </w:r>
      <w:r>
        <w:rPr>
          <w:noProof/>
          <w:position w:val="-10"/>
        </w:rPr>
        <w:drawing>
          <wp:inline distT="0" distB="0" distL="0" distR="0" wp14:anchorId="7FD18028" wp14:editId="50AC71D0">
            <wp:extent cx="276225" cy="209550"/>
            <wp:effectExtent l="0" t="0" r="9525"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t>and Table 8.6.1-1 to determine the redundancy version (</w:t>
      </w:r>
      <w:r>
        <w:rPr>
          <w:i/>
        </w:rPr>
        <w:t>rv</w:t>
      </w:r>
      <w:r>
        <w:rPr>
          <w:i/>
          <w:vertAlign w:val="subscript"/>
        </w:rPr>
        <w:t>idx</w:t>
      </w:r>
      <w:r>
        <w:t xml:space="preserve">) to use in the physical uplink shared channel. </w:t>
      </w:r>
    </w:p>
    <w:p w14:paraId="75E9E7B3" w14:textId="77777777" w:rsidR="00AC49BE" w:rsidRDefault="00AC49BE" w:rsidP="00AC49BE">
      <w:r>
        <w:rPr>
          <w:rFonts w:eastAsia="SimSun"/>
          <w:lang w:eastAsia="zh-CN"/>
        </w:rPr>
        <w:t xml:space="preserve">For a LAA SCell and DCI format 0A/4A, </w:t>
      </w:r>
      <w:r>
        <w:t>the redundancy version (</w:t>
      </w:r>
      <w:r>
        <w:rPr>
          <w:i/>
        </w:rPr>
        <w:t>rv</w:t>
      </w:r>
      <w:r>
        <w:rPr>
          <w:i/>
          <w:vertAlign w:val="subscript"/>
        </w:rPr>
        <w:t>idx</w:t>
      </w:r>
      <w:r>
        <w:t xml:space="preserve">) to use in the physical uplink shared channel is given by </w:t>
      </w:r>
      <w:r>
        <w:rPr>
          <w:rFonts w:eastAsia="SimSun"/>
          <w:position w:val="-10"/>
          <w:lang w:eastAsia="zh-CN"/>
        </w:rPr>
        <w:object w:dxaOrig="825" w:dyaOrig="300" w14:anchorId="232E6DA7">
          <v:shape id="_x0000_i1104" type="#_x0000_t75" style="width:41.25pt;height:15pt" o:ole="">
            <v:imagedata r:id="rId193" o:title=""/>
          </v:shape>
          <o:OLEObject Type="Embed" ProgID="Equation.3" ShapeID="_x0000_i1104" DrawAspect="Content" ObjectID="_1602754029" r:id="rId194"/>
        </w:object>
      </w:r>
      <w:r>
        <w:t>.</w:t>
      </w:r>
    </w:p>
    <w:p w14:paraId="296ABBE9" w14:textId="77777777" w:rsidR="00AC49BE" w:rsidRDefault="00AC49BE" w:rsidP="00AC49BE">
      <w:r>
        <w:rPr>
          <w:rFonts w:eastAsia="SimSun"/>
          <w:lang w:eastAsia="zh-CN"/>
        </w:rPr>
        <w:t xml:space="preserve">For a LAA SCell and DCI format 0B/4B, </w:t>
      </w:r>
      <w:r>
        <w:t>the redundancy version (</w:t>
      </w:r>
      <w:r>
        <w:rPr>
          <w:i/>
        </w:rPr>
        <w:t>rv</w:t>
      </w:r>
      <w:r>
        <w:rPr>
          <w:i/>
          <w:vertAlign w:val="subscript"/>
        </w:rPr>
        <w:t>idx</w:t>
      </w:r>
      <w:r>
        <w:t xml:space="preserve">) to use in the physical uplink shared channel is given by </w:t>
      </w:r>
      <w:r>
        <w:rPr>
          <w:rFonts w:eastAsia="SimSun"/>
          <w:position w:val="-10"/>
          <w:lang w:eastAsia="zh-CN"/>
        </w:rPr>
        <w:object w:dxaOrig="1035" w:dyaOrig="300" w14:anchorId="47316188">
          <v:shape id="_x0000_i1105" type="#_x0000_t75" style="width:51.75pt;height:15pt" o:ole="">
            <v:imagedata r:id="rId195" o:title=""/>
          </v:shape>
          <o:OLEObject Type="Embed" ProgID="Equation.3" ShapeID="_x0000_i1105" DrawAspect="Content" ObjectID="_1602754030" r:id="rId196"/>
        </w:object>
      </w:r>
      <w:r>
        <w:t>.</w:t>
      </w:r>
    </w:p>
    <w:p w14:paraId="7EB7931C" w14:textId="77777777" w:rsidR="00AC49BE" w:rsidRDefault="00AC49BE" w:rsidP="00AC49BE">
      <w:pPr>
        <w:rPr>
          <w:rFonts w:eastAsia="SimSun"/>
          <w:lang w:eastAsia="zh-CN"/>
        </w:rPr>
      </w:pPr>
      <w:r>
        <w:rPr>
          <w:rFonts w:eastAsia="SimSun"/>
          <w:lang w:eastAsia="zh-CN"/>
        </w:rPr>
        <w:t xml:space="preserve">For a serving cell, if the UE is configured with higher layer parameter </w:t>
      </w:r>
    </w:p>
    <w:p w14:paraId="6393A596" w14:textId="77777777" w:rsidR="00AC49BE" w:rsidRDefault="00AC49BE" w:rsidP="00AC49BE">
      <w:pPr>
        <w:pStyle w:val="B1"/>
        <w:rPr>
          <w:rFonts w:eastAsia="SimSun"/>
          <w:lang w:eastAsia="zh-CN"/>
        </w:rPr>
      </w:pPr>
      <w:r>
        <w:rPr>
          <w:i/>
          <w:lang w:eastAsia="zh-CN"/>
        </w:rPr>
        <w:t>-</w:t>
      </w:r>
      <w:r>
        <w:rPr>
          <w:i/>
          <w:lang w:eastAsia="zh-CN"/>
        </w:rPr>
        <w:tab/>
        <w:t>shortProcessingTime</w:t>
      </w:r>
      <w:r>
        <w:rPr>
          <w:rFonts w:eastAsia="SimSun"/>
          <w:lang w:eastAsia="zh-CN"/>
        </w:rPr>
        <w:t xml:space="preserve"> if the PDCCH </w:t>
      </w:r>
      <w:r>
        <w:t>with CRC scrambled by C-RNTI</w:t>
      </w:r>
      <w:r>
        <w:rPr>
          <w:rFonts w:eastAsia="SimSun"/>
          <w:lang w:eastAsia="zh-CN"/>
        </w:rPr>
        <w:t xml:space="preserve"> corresponding to the PUSCH transmission is located in UE specific search space or </w:t>
      </w:r>
    </w:p>
    <w:p w14:paraId="3244549E" w14:textId="77777777" w:rsidR="00AC49BE" w:rsidRDefault="00AC49BE" w:rsidP="00AC49BE">
      <w:pPr>
        <w:pStyle w:val="B1"/>
        <w:rPr>
          <w:rFonts w:eastAsia="SimSun"/>
          <w:lang w:eastAsia="zh-CN"/>
        </w:rPr>
      </w:pPr>
      <w:r>
        <w:rPr>
          <w:i/>
          <w:lang w:eastAsia="zh-CN"/>
        </w:rPr>
        <w:t>-</w:t>
      </w:r>
      <w:r>
        <w:rPr>
          <w:i/>
          <w:lang w:eastAsia="zh-CN"/>
        </w:rPr>
        <w:tab/>
        <w:t>shortTTI</w:t>
      </w:r>
      <w:r>
        <w:rPr>
          <w:rFonts w:eastAsia="SimSun"/>
          <w:lang w:eastAsia="zh-CN"/>
        </w:rPr>
        <w:t xml:space="preserve"> and if the associated DCI is of format 7-0A/7-0B, </w:t>
      </w:r>
    </w:p>
    <w:p w14:paraId="026F052C" w14:textId="77777777" w:rsidR="00AC49BE" w:rsidRDefault="00AC49BE" w:rsidP="00AC49BE">
      <w:pPr>
        <w:pStyle w:val="B1"/>
        <w:ind w:left="0" w:firstLine="0"/>
        <w:rPr>
          <w:lang w:eastAsia="en-GB"/>
        </w:rPr>
      </w:pPr>
      <w:r>
        <w:t>the redundancy version (</w:t>
      </w:r>
      <w:r>
        <w:rPr>
          <w:i/>
        </w:rPr>
        <w:t>rv</w:t>
      </w:r>
      <w:r>
        <w:rPr>
          <w:i/>
          <w:vertAlign w:val="subscript"/>
        </w:rPr>
        <w:t>idx</w:t>
      </w:r>
      <w:r>
        <w:t xml:space="preserve">) to use in the physical uplink shared channel is given by </w:t>
      </w:r>
      <w:r>
        <w:rPr>
          <w:rFonts w:eastAsia="SimSun"/>
          <w:position w:val="-10"/>
          <w:lang w:eastAsia="zh-CN"/>
        </w:rPr>
        <w:object w:dxaOrig="825" w:dyaOrig="300" w14:anchorId="4C776B48">
          <v:shape id="_x0000_i1106" type="#_x0000_t75" style="width:41.25pt;height:15pt" o:ole="">
            <v:imagedata r:id="rId193" o:title=""/>
          </v:shape>
          <o:OLEObject Type="Embed" ProgID="Equation.3" ShapeID="_x0000_i1106" DrawAspect="Content" ObjectID="_1602754031" r:id="rId197"/>
        </w:object>
      </w:r>
      <w:r>
        <w:t xml:space="preserve">. </w:t>
      </w:r>
    </w:p>
    <w:p w14:paraId="78261F4E" w14:textId="77777777" w:rsidR="00AC49BE" w:rsidRDefault="00AC49BE" w:rsidP="00AC49BE">
      <w:pPr>
        <w:rPr>
          <w:rFonts w:eastAsia="SimSun"/>
          <w:lang w:eastAsia="zh-CN"/>
        </w:rPr>
      </w:pPr>
      <w:r>
        <w:rPr>
          <w:rFonts w:eastAsia="SimSun"/>
          <w:lang w:eastAsia="zh-CN"/>
        </w:rPr>
        <w:t>For a serving cell, for semi-</w:t>
      </w:r>
      <w:r>
        <w:rPr>
          <w:rFonts w:ascii="Times-Roman" w:hAnsi="Times-Roman"/>
          <w:color w:val="000000"/>
        </w:rPr>
        <w:t>persistently</w:t>
      </w:r>
      <w:r>
        <w:t xml:space="preserve"> scheduled slot/subslot-</w:t>
      </w:r>
      <w:r>
        <w:rPr>
          <w:rFonts w:eastAsia="SimSun"/>
          <w:lang w:eastAsia="zh-CN"/>
        </w:rPr>
        <w:t xml:space="preserve">PUSCH transmissions of a transport block spanning </w:t>
      </w:r>
      <w:r>
        <w:rPr>
          <w:rFonts w:eastAsia="SimSun"/>
          <w:i/>
          <w:lang w:eastAsia="zh-CN"/>
        </w:rPr>
        <w:t>K</w:t>
      </w:r>
      <w:r>
        <w:rPr>
          <w:rFonts w:eastAsia="SimSun"/>
          <w:lang w:eastAsia="zh-CN"/>
        </w:rPr>
        <w:t xml:space="preserve"> consecutive PUSCH transmissions corresponding to an SPS configuration with higher layer parameters </w:t>
      </w:r>
      <w:r>
        <w:rPr>
          <w:i/>
          <w:lang w:eastAsia="ja-JP"/>
        </w:rPr>
        <w:t xml:space="preserve">rv-SPS-STTI-UL-Repetitions </w:t>
      </w:r>
      <w:r>
        <w:rPr>
          <w:lang w:eastAsia="ja-JP"/>
        </w:rPr>
        <w:t xml:space="preserve">and </w:t>
      </w:r>
      <w:r>
        <w:rPr>
          <w:i/>
          <w:lang w:eastAsia="ja-JP"/>
        </w:rPr>
        <w:t>totalNumberPUSCH-SPS-STTI-UL-Repetitions</w:t>
      </w:r>
      <w:r>
        <w:rPr>
          <w:b/>
          <w:i/>
          <w:lang w:eastAsia="ja-JP"/>
        </w:rPr>
        <w:t xml:space="preserve">, </w:t>
      </w:r>
      <w:r>
        <w:rPr>
          <w:rFonts w:eastAsia="SimSun"/>
          <w:lang w:eastAsia="zh-CN"/>
        </w:rPr>
        <w:t xml:space="preserve">the redundancy version </w:t>
      </w:r>
      <w:r>
        <w:t>(</w:t>
      </w:r>
      <w:r>
        <w:rPr>
          <w:i/>
        </w:rPr>
        <w:t>rv</w:t>
      </w:r>
      <w:r>
        <w:rPr>
          <w:i/>
          <w:vertAlign w:val="subscript"/>
        </w:rPr>
        <w:t>idx</w:t>
      </w:r>
      <w:r>
        <w:t xml:space="preserve">) is determined according to Table 8.6.1-0 for the </w:t>
      </w:r>
      <w:r>
        <w:rPr>
          <w:i/>
        </w:rPr>
        <w:t>k</w:t>
      </w:r>
      <w:r>
        <w:t xml:space="preserve">th PUSCH transmission, using </w:t>
      </w:r>
      <w:r>
        <w:rPr>
          <w:position w:val="-10"/>
          <w:lang w:eastAsia="en-GB"/>
        </w:rPr>
        <w:object w:dxaOrig="1740" w:dyaOrig="315" w14:anchorId="1C5B90EF">
          <v:shape id="_x0000_i1107" type="#_x0000_t75" style="width:87pt;height:15.75pt" o:ole="">
            <v:imagedata r:id="rId198" o:title=""/>
          </v:shape>
          <o:OLEObject Type="Embed" ProgID="Equation.DSMT4" ShapeID="_x0000_i1107" DrawAspect="Content" ObjectID="_1602754032" r:id="rId199"/>
        </w:object>
      </w:r>
      <w:r>
        <w:t xml:space="preserve"> where k=1,…,</w:t>
      </w:r>
      <w:r>
        <w:rPr>
          <w:b/>
          <w:i/>
          <w:lang w:eastAsia="ja-JP"/>
        </w:rPr>
        <w:t xml:space="preserve"> </w:t>
      </w:r>
      <w:r>
        <w:rPr>
          <w:i/>
          <w:lang w:eastAsia="ja-JP"/>
        </w:rPr>
        <w:t xml:space="preserve">K,, </w:t>
      </w:r>
      <w:r>
        <w:rPr>
          <w:lang w:eastAsia="ja-JP"/>
        </w:rPr>
        <w:t>and K=</w:t>
      </w:r>
      <w:r>
        <w:rPr>
          <w:i/>
          <w:lang w:eastAsia="ja-JP"/>
        </w:rPr>
        <w:t>totalNumberPUSCH-SPS-STTI-UL-Repetitions.</w:t>
      </w:r>
    </w:p>
    <w:p w14:paraId="698BE7A0" w14:textId="77777777" w:rsidR="00AC49BE" w:rsidRDefault="00AC49BE" w:rsidP="00AC49BE">
      <w:pPr>
        <w:rPr>
          <w:i/>
          <w:lang w:eastAsia="ja-JP"/>
        </w:rPr>
      </w:pPr>
      <w:r>
        <w:rPr>
          <w:rFonts w:eastAsia="SimSun"/>
          <w:lang w:eastAsia="zh-CN"/>
        </w:rPr>
        <w:t>For a serving cell, for semi-</w:t>
      </w:r>
      <w:r>
        <w:rPr>
          <w:rFonts w:ascii="Times-Roman" w:hAnsi="Times-Roman"/>
          <w:color w:val="000000"/>
        </w:rPr>
        <w:t>persistently</w:t>
      </w:r>
      <w:r>
        <w:t xml:space="preserve"> scheduled subframe-</w:t>
      </w:r>
      <w:r>
        <w:rPr>
          <w:rFonts w:eastAsia="SimSun"/>
          <w:lang w:eastAsia="zh-CN"/>
        </w:rPr>
        <w:t xml:space="preserve">PUSCH transmissions of a transport block spanning </w:t>
      </w:r>
      <w:r>
        <w:rPr>
          <w:rFonts w:eastAsia="SimSun"/>
          <w:i/>
          <w:lang w:eastAsia="zh-CN"/>
        </w:rPr>
        <w:t>K</w:t>
      </w:r>
      <w:r>
        <w:rPr>
          <w:rFonts w:eastAsia="SimSun"/>
          <w:lang w:eastAsia="zh-CN"/>
        </w:rPr>
        <w:t xml:space="preserve"> consecutive PUSCH transmissions corresponding to an SPS configuration with higher layer parameters </w:t>
      </w:r>
      <w:r>
        <w:rPr>
          <w:i/>
          <w:lang w:eastAsia="ja-JP"/>
        </w:rPr>
        <w:t xml:space="preserve">rv-SPS-UL-Repetitions </w:t>
      </w:r>
      <w:r>
        <w:rPr>
          <w:lang w:eastAsia="ja-JP"/>
        </w:rPr>
        <w:t xml:space="preserve">and </w:t>
      </w:r>
      <w:r>
        <w:rPr>
          <w:i/>
          <w:lang w:eastAsia="ja-JP"/>
        </w:rPr>
        <w:t>totalNumberPUSCH-SPS-UL-Repetitions</w:t>
      </w:r>
      <w:r>
        <w:rPr>
          <w:b/>
          <w:i/>
          <w:lang w:eastAsia="ja-JP"/>
        </w:rPr>
        <w:t xml:space="preserve">, </w:t>
      </w:r>
      <w:r>
        <w:rPr>
          <w:rFonts w:eastAsia="SimSun"/>
          <w:lang w:eastAsia="zh-CN"/>
        </w:rPr>
        <w:t xml:space="preserve">the redundancy version </w:t>
      </w:r>
      <w:r>
        <w:t>(</w:t>
      </w:r>
      <w:r>
        <w:rPr>
          <w:i/>
        </w:rPr>
        <w:t>rv</w:t>
      </w:r>
      <w:r>
        <w:rPr>
          <w:i/>
          <w:vertAlign w:val="subscript"/>
        </w:rPr>
        <w:t>idx</w:t>
      </w:r>
      <w:r>
        <w:t xml:space="preserve">) is determined according to Table 8.6.1-0 for the </w:t>
      </w:r>
      <w:r>
        <w:rPr>
          <w:i/>
        </w:rPr>
        <w:t>k</w:t>
      </w:r>
      <w:r>
        <w:t xml:space="preserve">th PUSCH transmission, using </w:t>
      </w:r>
      <w:r>
        <w:rPr>
          <w:position w:val="-10"/>
          <w:lang w:eastAsia="en-GB"/>
        </w:rPr>
        <w:object w:dxaOrig="1740" w:dyaOrig="315" w14:anchorId="7FD3EA40">
          <v:shape id="_x0000_i1108" type="#_x0000_t75" style="width:87pt;height:15.75pt" o:ole="">
            <v:imagedata r:id="rId200" o:title=""/>
          </v:shape>
          <o:OLEObject Type="Embed" ProgID="Equation.DSMT4" ShapeID="_x0000_i1108" DrawAspect="Content" ObjectID="_1602754033" r:id="rId201"/>
        </w:object>
      </w:r>
      <w:r>
        <w:t xml:space="preserve"> where k=1,…,</w:t>
      </w:r>
      <w:r>
        <w:rPr>
          <w:b/>
          <w:i/>
          <w:lang w:eastAsia="ja-JP"/>
        </w:rPr>
        <w:t xml:space="preserve"> </w:t>
      </w:r>
      <w:r>
        <w:rPr>
          <w:i/>
          <w:lang w:eastAsia="ja-JP"/>
        </w:rPr>
        <w:t xml:space="preserve">K, </w:t>
      </w:r>
      <w:r>
        <w:rPr>
          <w:lang w:eastAsia="ja-JP"/>
        </w:rPr>
        <w:t>and K=</w:t>
      </w:r>
      <w:r>
        <w:rPr>
          <w:i/>
          <w:lang w:eastAsia="ja-JP"/>
        </w:rPr>
        <w:t>totalNumberPUSCH-SPS-UL-Repetitions.</w:t>
      </w:r>
    </w:p>
    <w:p w14:paraId="3741D272" w14:textId="77777777" w:rsidR="00AC49BE" w:rsidRDefault="00AC49BE" w:rsidP="00AC49BE">
      <w:pPr>
        <w:rPr>
          <w:rFonts w:eastAsia="SimSun"/>
          <w:lang w:eastAsia="zh-CN"/>
        </w:rPr>
      </w:pPr>
    </w:p>
    <w:p w14:paraId="733339C6" w14:textId="77777777" w:rsidR="00AC49BE" w:rsidRDefault="00AC49BE" w:rsidP="00AC49BE">
      <w:pPr>
        <w:pStyle w:val="TH"/>
        <w:rPr>
          <w:lang w:eastAsia="en-GB"/>
        </w:rPr>
      </w:pPr>
      <w:r>
        <w:t xml:space="preserve">Table 8.6.1-0: Redundancy Version corresponding to different values of higher layer parameter </w:t>
      </w:r>
      <w:r>
        <w:rPr>
          <w:bCs/>
          <w:i/>
          <w:lang w:val="en-US"/>
        </w:rPr>
        <w:t>rv-SPS-STTI-UL-Repetitions</w:t>
      </w:r>
      <w:r>
        <w:t xml:space="preserve"> or</w:t>
      </w:r>
      <w:r>
        <w:rPr>
          <w:bCs/>
          <w:lang w:val="en-US"/>
        </w:rPr>
        <w:t xml:space="preserve"> </w:t>
      </w:r>
      <w:r>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AC49BE" w14:paraId="3FC64935" w14:textId="77777777" w:rsidTr="00AC49BE">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F3C6362" w14:textId="77777777" w:rsidR="00AC49BE" w:rsidRDefault="00AC49BE">
            <w:pPr>
              <w:keepNext/>
              <w:keepLines/>
              <w:spacing w:after="0"/>
              <w:jc w:val="center"/>
              <w:rPr>
                <w:rFonts w:ascii="Arial" w:hAnsi="Arial"/>
                <w:b/>
                <w:bCs/>
                <w:sz w:val="18"/>
                <w:lang w:val="en-US"/>
              </w:rPr>
            </w:pPr>
            <w:r>
              <w:rPr>
                <w:rFonts w:ascii="Arial" w:hAnsi="Arial"/>
                <w:b/>
                <w:bCs/>
                <w:sz w:val="18"/>
                <w:lang w:val="en-US"/>
              </w:rPr>
              <w:t>Redundancy version Index</w:t>
            </w:r>
            <w:r>
              <w:rPr>
                <w:rFonts w:ascii="Arial" w:hAnsi="Arial"/>
                <w:b/>
                <w:bCs/>
                <w:sz w:val="18"/>
                <w:lang w:val="en-US"/>
              </w:rPr>
              <w:br/>
            </w:r>
            <w:r>
              <w:rPr>
                <w:rFonts w:ascii="Arial" w:hAnsi="Arial"/>
                <w:b/>
                <w:bCs/>
                <w:i/>
                <w:sz w:val="18"/>
                <w:lang w:val="en-US"/>
              </w:rPr>
              <w:t>rv</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ABD6339" w14:textId="77777777" w:rsidR="00AC49BE" w:rsidRDefault="00AC49BE">
            <w:pPr>
              <w:keepNext/>
              <w:keepLines/>
              <w:spacing w:after="0"/>
              <w:jc w:val="center"/>
              <w:rPr>
                <w:rFonts w:ascii="Arial" w:hAnsi="Arial"/>
                <w:b/>
                <w:bCs/>
                <w:sz w:val="18"/>
                <w:lang w:val="en-US"/>
              </w:rPr>
            </w:pPr>
            <w:r>
              <w:rPr>
                <w:rFonts w:ascii="Arial" w:hAnsi="Arial"/>
                <w:b/>
                <w:i/>
                <w:sz w:val="18"/>
              </w:rPr>
              <w:t>rv</w:t>
            </w:r>
            <w:r>
              <w:rPr>
                <w:rFonts w:ascii="Arial" w:hAnsi="Arial"/>
                <w:b/>
                <w:i/>
                <w:sz w:val="18"/>
                <w:vertAlign w:val="subscript"/>
              </w:rPr>
              <w:t>idx</w:t>
            </w:r>
            <w:r>
              <w:rPr>
                <w:rFonts w:ascii="Arial" w:hAnsi="Arial"/>
                <w:b/>
                <w:bCs/>
                <w:sz w:val="18"/>
                <w:lang w:val="en-US"/>
              </w:rPr>
              <w:t xml:space="preserve"> for </w:t>
            </w:r>
          </w:p>
          <w:p w14:paraId="6E943328" w14:textId="77777777" w:rsidR="00AC49BE" w:rsidRDefault="00AC49BE">
            <w:pPr>
              <w:keepNext/>
              <w:keepLines/>
              <w:spacing w:after="0"/>
              <w:jc w:val="center"/>
              <w:rPr>
                <w:rFonts w:ascii="Arial" w:hAnsi="Arial"/>
                <w:b/>
                <w:bCs/>
                <w:sz w:val="18"/>
                <w:lang w:val="en-US"/>
              </w:rPr>
            </w:pPr>
            <w:r>
              <w:rPr>
                <w:rFonts w:ascii="Arial" w:hAnsi="Arial"/>
                <w:b/>
                <w:bCs/>
                <w:sz w:val="18"/>
                <w:lang w:val="en-US"/>
              </w:rPr>
              <w:t xml:space="preserve">rv-SPS-STTI-UL-Repetitions or </w:t>
            </w:r>
          </w:p>
          <w:p w14:paraId="467B813D" w14:textId="77777777" w:rsidR="00AC49BE" w:rsidRDefault="00AC49BE">
            <w:pPr>
              <w:keepNext/>
              <w:keepLines/>
              <w:spacing w:after="0"/>
              <w:jc w:val="center"/>
              <w:rPr>
                <w:rFonts w:ascii="Arial" w:hAnsi="Arial"/>
                <w:b/>
                <w:bCs/>
                <w:sz w:val="18"/>
                <w:lang w:val="en-US"/>
              </w:rPr>
            </w:pPr>
            <w:r>
              <w:rPr>
                <w:rFonts w:ascii="Arial" w:hAnsi="Arial"/>
                <w:b/>
                <w:bCs/>
                <w:sz w:val="18"/>
                <w:lang w:val="en-US"/>
              </w:rPr>
              <w:t>rv-SPS-UL-Repetitions =</w:t>
            </w:r>
          </w:p>
          <w:p w14:paraId="0B19D6CF" w14:textId="77777777" w:rsidR="00AC49BE" w:rsidRDefault="00AC49BE">
            <w:pPr>
              <w:keepNext/>
              <w:keepLines/>
              <w:spacing w:after="0"/>
              <w:jc w:val="center"/>
              <w:rPr>
                <w:rFonts w:ascii="Arial" w:hAnsi="Arial"/>
                <w:b/>
                <w:bCs/>
                <w:sz w:val="18"/>
                <w:lang w:val="en-US"/>
              </w:rPr>
            </w:pPr>
            <w:r>
              <w:rPr>
                <w:rFonts w:ascii="Arial" w:hAnsi="Arial"/>
                <w:b/>
                <w:bCs/>
                <w:sz w:val="18"/>
                <w:lang w:val="en-US"/>
              </w:rPr>
              <w:t>{0,0,0,0,0,0}</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95267E9" w14:textId="77777777" w:rsidR="00AC49BE" w:rsidRDefault="00AC49BE">
            <w:pPr>
              <w:keepNext/>
              <w:keepLines/>
              <w:spacing w:after="0"/>
              <w:jc w:val="center"/>
              <w:rPr>
                <w:rFonts w:ascii="Arial" w:hAnsi="Arial"/>
                <w:b/>
                <w:bCs/>
                <w:sz w:val="18"/>
                <w:lang w:val="en-US"/>
              </w:rPr>
            </w:pPr>
            <w:r>
              <w:rPr>
                <w:rFonts w:ascii="Arial" w:hAnsi="Arial"/>
                <w:b/>
                <w:i/>
                <w:sz w:val="18"/>
              </w:rPr>
              <w:t>rv</w:t>
            </w:r>
            <w:r>
              <w:rPr>
                <w:rFonts w:ascii="Arial" w:hAnsi="Arial"/>
                <w:b/>
                <w:i/>
                <w:sz w:val="18"/>
                <w:vertAlign w:val="subscript"/>
              </w:rPr>
              <w:t>idx</w:t>
            </w:r>
            <w:r>
              <w:rPr>
                <w:rFonts w:ascii="Arial" w:hAnsi="Arial"/>
                <w:b/>
                <w:bCs/>
                <w:sz w:val="18"/>
                <w:lang w:val="en-US"/>
              </w:rPr>
              <w:t xml:space="preserve"> for </w:t>
            </w:r>
          </w:p>
          <w:p w14:paraId="696955FF" w14:textId="77777777" w:rsidR="00AC49BE" w:rsidRDefault="00AC49BE">
            <w:pPr>
              <w:keepNext/>
              <w:keepLines/>
              <w:spacing w:after="0"/>
              <w:jc w:val="center"/>
              <w:rPr>
                <w:rFonts w:ascii="Arial" w:hAnsi="Arial"/>
                <w:b/>
                <w:bCs/>
                <w:sz w:val="18"/>
                <w:lang w:val="en-US"/>
              </w:rPr>
            </w:pPr>
            <w:r>
              <w:rPr>
                <w:rFonts w:ascii="Arial" w:hAnsi="Arial"/>
                <w:b/>
                <w:bCs/>
                <w:sz w:val="18"/>
                <w:lang w:val="en-US"/>
              </w:rPr>
              <w:t xml:space="preserve">rv-SPS-STTI-UL-Repetitions or </w:t>
            </w:r>
          </w:p>
          <w:p w14:paraId="0914F753" w14:textId="77777777" w:rsidR="00AC49BE" w:rsidRDefault="00AC49BE">
            <w:pPr>
              <w:keepNext/>
              <w:keepLines/>
              <w:spacing w:after="0"/>
              <w:jc w:val="center"/>
              <w:rPr>
                <w:rFonts w:ascii="Arial" w:hAnsi="Arial"/>
                <w:b/>
                <w:bCs/>
                <w:sz w:val="18"/>
                <w:lang w:val="en-US"/>
              </w:rPr>
            </w:pPr>
            <w:r>
              <w:rPr>
                <w:rFonts w:ascii="Arial" w:hAnsi="Arial"/>
                <w:b/>
                <w:bCs/>
                <w:sz w:val="18"/>
                <w:lang w:val="en-US"/>
              </w:rPr>
              <w:t>rv-SPS-UL-Repetitions =</w:t>
            </w:r>
          </w:p>
          <w:p w14:paraId="0460DCE9" w14:textId="77777777" w:rsidR="00AC49BE" w:rsidRDefault="00AC49BE">
            <w:pPr>
              <w:keepNext/>
              <w:keepLines/>
              <w:spacing w:after="0"/>
              <w:jc w:val="center"/>
              <w:rPr>
                <w:rFonts w:ascii="Arial" w:hAnsi="Arial"/>
                <w:b/>
                <w:bCs/>
                <w:sz w:val="18"/>
                <w:lang w:val="en-US"/>
              </w:rPr>
            </w:pPr>
            <w:r>
              <w:rPr>
                <w:rFonts w:ascii="Arial" w:hAnsi="Arial"/>
                <w:b/>
                <w:bCs/>
                <w:sz w:val="18"/>
                <w:lang w:val="en-US"/>
              </w:rPr>
              <w:t>{0,2,3,1,0,2}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3077B23" w14:textId="77777777" w:rsidR="00AC49BE" w:rsidRDefault="00AC49BE">
            <w:pPr>
              <w:keepNext/>
              <w:keepLines/>
              <w:spacing w:after="0"/>
              <w:jc w:val="center"/>
              <w:rPr>
                <w:rFonts w:ascii="Arial" w:hAnsi="Arial"/>
                <w:b/>
                <w:bCs/>
                <w:sz w:val="18"/>
                <w:lang w:val="en-US"/>
              </w:rPr>
            </w:pPr>
            <w:r>
              <w:rPr>
                <w:rFonts w:ascii="Arial" w:hAnsi="Arial"/>
                <w:b/>
                <w:i/>
                <w:sz w:val="18"/>
              </w:rPr>
              <w:t>rv</w:t>
            </w:r>
            <w:r>
              <w:rPr>
                <w:rFonts w:ascii="Arial" w:hAnsi="Arial"/>
                <w:b/>
                <w:i/>
                <w:sz w:val="18"/>
                <w:vertAlign w:val="subscript"/>
              </w:rPr>
              <w:t>idx</w:t>
            </w:r>
            <w:r>
              <w:rPr>
                <w:rFonts w:ascii="Arial" w:hAnsi="Arial"/>
                <w:b/>
                <w:bCs/>
                <w:sz w:val="18"/>
                <w:lang w:val="en-US"/>
              </w:rPr>
              <w:t xml:space="preserve"> for </w:t>
            </w:r>
          </w:p>
          <w:p w14:paraId="210BB2CD" w14:textId="77777777" w:rsidR="00AC49BE" w:rsidRDefault="00AC49BE">
            <w:pPr>
              <w:keepNext/>
              <w:keepLines/>
              <w:spacing w:after="0"/>
              <w:jc w:val="center"/>
              <w:rPr>
                <w:rFonts w:ascii="Arial" w:hAnsi="Arial"/>
                <w:b/>
                <w:bCs/>
                <w:sz w:val="18"/>
                <w:lang w:val="en-US"/>
              </w:rPr>
            </w:pPr>
            <w:r>
              <w:rPr>
                <w:rFonts w:ascii="Arial" w:hAnsi="Arial"/>
                <w:b/>
                <w:bCs/>
                <w:sz w:val="18"/>
                <w:lang w:val="en-US"/>
              </w:rPr>
              <w:t xml:space="preserve">rv-SPS-STTI-UL-Repetitions or </w:t>
            </w:r>
          </w:p>
          <w:p w14:paraId="58D72814" w14:textId="77777777" w:rsidR="00AC49BE" w:rsidRDefault="00AC49BE">
            <w:pPr>
              <w:keepNext/>
              <w:keepLines/>
              <w:spacing w:after="0"/>
              <w:jc w:val="center"/>
              <w:rPr>
                <w:rFonts w:ascii="Arial" w:hAnsi="Arial"/>
                <w:b/>
                <w:bCs/>
                <w:sz w:val="18"/>
                <w:lang w:val="en-US"/>
              </w:rPr>
            </w:pPr>
            <w:r>
              <w:rPr>
                <w:rFonts w:ascii="Arial" w:hAnsi="Arial"/>
                <w:b/>
                <w:bCs/>
                <w:sz w:val="18"/>
                <w:lang w:val="en-US"/>
              </w:rPr>
              <w:t>rv-SPS-UL-Repetitions =</w:t>
            </w:r>
          </w:p>
          <w:p w14:paraId="51297DA7" w14:textId="77777777" w:rsidR="00AC49BE" w:rsidRDefault="00AC49BE">
            <w:pPr>
              <w:keepNext/>
              <w:keepLines/>
              <w:spacing w:after="0"/>
              <w:jc w:val="center"/>
              <w:rPr>
                <w:rFonts w:ascii="Arial" w:hAnsi="Arial"/>
                <w:b/>
                <w:bCs/>
                <w:sz w:val="18"/>
                <w:lang w:val="en-US"/>
              </w:rPr>
            </w:pPr>
            <w:r>
              <w:rPr>
                <w:rFonts w:ascii="Arial" w:hAnsi="Arial"/>
                <w:b/>
                <w:bCs/>
                <w:sz w:val="18"/>
                <w:lang w:val="en-US"/>
              </w:rPr>
              <w:t>{0,3,0,3,0,3}</w:t>
            </w:r>
          </w:p>
        </w:tc>
      </w:tr>
      <w:tr w:rsidR="00AC49BE" w14:paraId="5CAC6EBB" w14:textId="77777777" w:rsidTr="00AC49BE">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4F3526B" w14:textId="77777777" w:rsidR="00AC49BE" w:rsidRDefault="00AC49BE">
            <w:pPr>
              <w:keepNext/>
              <w:keepLines/>
              <w:spacing w:after="0"/>
              <w:jc w:val="center"/>
              <w:rPr>
                <w:rFonts w:ascii="Arial" w:hAnsi="Arial"/>
                <w:sz w:val="18"/>
              </w:rPr>
            </w:pPr>
            <w:r>
              <w:rPr>
                <w:rFonts w:ascii="Arial" w:hAnsi="Arial"/>
                <w:sz w:val="18"/>
              </w:rPr>
              <w:t>0</w:t>
            </w:r>
          </w:p>
        </w:tc>
        <w:tc>
          <w:tcPr>
            <w:tcW w:w="0" w:type="auto"/>
            <w:tcBorders>
              <w:top w:val="double" w:sz="4" w:space="0" w:color="auto"/>
              <w:left w:val="single" w:sz="4" w:space="0" w:color="auto"/>
              <w:bottom w:val="single" w:sz="4" w:space="0" w:color="auto"/>
              <w:right w:val="single" w:sz="4" w:space="0" w:color="auto"/>
            </w:tcBorders>
            <w:vAlign w:val="center"/>
            <w:hideMark/>
          </w:tcPr>
          <w:p w14:paraId="75AD9661" w14:textId="77777777" w:rsidR="00AC49BE" w:rsidRDefault="00AC49BE">
            <w:pPr>
              <w:keepNext/>
              <w:keepLines/>
              <w:spacing w:after="0"/>
              <w:jc w:val="center"/>
              <w:rPr>
                <w:rFonts w:ascii="Arial" w:hAnsi="Arial"/>
                <w:sz w:val="18"/>
              </w:rPr>
            </w:pPr>
            <w:r>
              <w:rPr>
                <w:rFonts w:ascii="Arial" w:hAnsi="Arial"/>
                <w:sz w:val="18"/>
              </w:rPr>
              <w:t>0</w:t>
            </w:r>
          </w:p>
        </w:tc>
        <w:tc>
          <w:tcPr>
            <w:tcW w:w="0" w:type="auto"/>
            <w:tcBorders>
              <w:top w:val="double" w:sz="4" w:space="0" w:color="auto"/>
              <w:left w:val="single" w:sz="4" w:space="0" w:color="auto"/>
              <w:bottom w:val="single" w:sz="4" w:space="0" w:color="auto"/>
              <w:right w:val="single" w:sz="4" w:space="0" w:color="auto"/>
            </w:tcBorders>
            <w:vAlign w:val="center"/>
            <w:hideMark/>
          </w:tcPr>
          <w:p w14:paraId="1F6EFA55" w14:textId="77777777" w:rsidR="00AC49BE" w:rsidRDefault="00AC49BE">
            <w:pPr>
              <w:keepNext/>
              <w:keepLines/>
              <w:spacing w:after="0"/>
              <w:jc w:val="center"/>
              <w:rPr>
                <w:rFonts w:ascii="Arial" w:hAnsi="Arial"/>
                <w:sz w:val="18"/>
              </w:rPr>
            </w:pPr>
            <w:r>
              <w:rPr>
                <w:rFonts w:ascii="Arial" w:hAnsi="Arial"/>
                <w:sz w:val="18"/>
              </w:rPr>
              <w:t>0</w:t>
            </w:r>
          </w:p>
        </w:tc>
        <w:tc>
          <w:tcPr>
            <w:tcW w:w="0" w:type="auto"/>
            <w:tcBorders>
              <w:top w:val="double" w:sz="4" w:space="0" w:color="auto"/>
              <w:left w:val="single" w:sz="4" w:space="0" w:color="auto"/>
              <w:bottom w:val="single" w:sz="4" w:space="0" w:color="auto"/>
              <w:right w:val="single" w:sz="4" w:space="0" w:color="auto"/>
            </w:tcBorders>
            <w:vAlign w:val="center"/>
            <w:hideMark/>
          </w:tcPr>
          <w:p w14:paraId="7F86425A" w14:textId="77777777" w:rsidR="00AC49BE" w:rsidRDefault="00AC49BE">
            <w:pPr>
              <w:keepNext/>
              <w:keepLines/>
              <w:spacing w:after="0"/>
              <w:jc w:val="center"/>
              <w:rPr>
                <w:rFonts w:ascii="Arial" w:hAnsi="Arial"/>
                <w:sz w:val="18"/>
              </w:rPr>
            </w:pPr>
            <w:r>
              <w:rPr>
                <w:rFonts w:ascii="Arial" w:hAnsi="Arial"/>
                <w:sz w:val="18"/>
              </w:rPr>
              <w:t>0</w:t>
            </w:r>
          </w:p>
        </w:tc>
      </w:tr>
      <w:tr w:rsidR="00AC49BE" w14:paraId="406221DF"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20D579" w14:textId="77777777" w:rsidR="00AC49BE" w:rsidRDefault="00AC49BE">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A5F1F" w14:textId="77777777" w:rsidR="00AC49BE" w:rsidRDefault="00AC49BE">
            <w:pPr>
              <w:keepNext/>
              <w:keepLines/>
              <w:spacing w:after="0"/>
              <w:jc w:val="center"/>
              <w:rPr>
                <w:rFonts w:ascii="Arial" w:hAnsi="Arial"/>
                <w:sz w:val="18"/>
              </w:rPr>
            </w:pPr>
            <w:r>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FEBC6" w14:textId="77777777" w:rsidR="00AC49BE" w:rsidRDefault="00AC49BE">
            <w:pPr>
              <w:keepNext/>
              <w:keepLines/>
              <w:spacing w:after="0"/>
              <w:jc w:val="center"/>
              <w:rPr>
                <w:rFonts w:ascii="Arial" w:hAnsi="Arial"/>
                <w:sz w:val="18"/>
              </w:rPr>
            </w:pPr>
            <w:r>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4D7A8" w14:textId="77777777" w:rsidR="00AC49BE" w:rsidRDefault="00AC49BE">
            <w:pPr>
              <w:keepNext/>
              <w:keepLines/>
              <w:spacing w:after="0"/>
              <w:jc w:val="center"/>
              <w:rPr>
                <w:rFonts w:ascii="Arial" w:hAnsi="Arial"/>
                <w:sz w:val="18"/>
              </w:rPr>
            </w:pPr>
            <w:r>
              <w:rPr>
                <w:rFonts w:ascii="Arial" w:hAnsi="Arial"/>
                <w:sz w:val="18"/>
              </w:rPr>
              <w:t>3</w:t>
            </w:r>
          </w:p>
        </w:tc>
      </w:tr>
      <w:tr w:rsidR="00AC49BE" w14:paraId="2DA71475"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BA39B0" w14:textId="77777777" w:rsidR="00AC49BE" w:rsidRDefault="00AC49BE">
            <w:pPr>
              <w:keepNext/>
              <w:keepLines/>
              <w:spacing w:after="0"/>
              <w:jc w:val="center"/>
              <w:rPr>
                <w:rFonts w:ascii="Arial" w:hAnsi="Arial"/>
                <w:sz w:val="18"/>
              </w:rPr>
            </w:pPr>
            <w:r>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3C7F6" w14:textId="77777777" w:rsidR="00AC49BE" w:rsidRDefault="00AC49BE">
            <w:pPr>
              <w:keepNext/>
              <w:keepLines/>
              <w:spacing w:after="0"/>
              <w:jc w:val="center"/>
              <w:rPr>
                <w:rFonts w:ascii="Arial" w:hAnsi="Arial"/>
                <w:sz w:val="18"/>
              </w:rPr>
            </w:pPr>
            <w:r>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B1CF5" w14:textId="77777777" w:rsidR="00AC49BE" w:rsidRDefault="00AC49BE">
            <w:pPr>
              <w:keepNext/>
              <w:keepLines/>
              <w:spacing w:after="0"/>
              <w:jc w:val="center"/>
              <w:rPr>
                <w:rFonts w:ascii="Arial" w:hAnsi="Arial"/>
                <w:sz w:val="18"/>
              </w:rPr>
            </w:pP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2AEC2" w14:textId="77777777" w:rsidR="00AC49BE" w:rsidRDefault="00AC49BE">
            <w:pPr>
              <w:keepNext/>
              <w:keepLines/>
              <w:spacing w:after="0"/>
              <w:jc w:val="center"/>
              <w:rPr>
                <w:rFonts w:ascii="Arial" w:hAnsi="Arial"/>
                <w:sz w:val="18"/>
              </w:rPr>
            </w:pPr>
            <w:r>
              <w:rPr>
                <w:rFonts w:ascii="Arial" w:hAnsi="Arial"/>
                <w:sz w:val="18"/>
              </w:rPr>
              <w:t>0</w:t>
            </w:r>
          </w:p>
        </w:tc>
      </w:tr>
      <w:tr w:rsidR="00AC49BE" w14:paraId="7071DC73"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C88705" w14:textId="77777777" w:rsidR="00AC49BE" w:rsidRDefault="00AC49BE">
            <w:pPr>
              <w:keepNext/>
              <w:keepLines/>
              <w:spacing w:after="0"/>
              <w:jc w:val="center"/>
              <w:rPr>
                <w:rFonts w:ascii="Arial" w:hAnsi="Arial"/>
                <w:sz w:val="18"/>
              </w:rPr>
            </w:pP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0C5B4" w14:textId="77777777" w:rsidR="00AC49BE" w:rsidRDefault="00AC49BE">
            <w:pPr>
              <w:keepNext/>
              <w:keepLines/>
              <w:spacing w:after="0"/>
              <w:jc w:val="center"/>
              <w:rPr>
                <w:rFonts w:ascii="Arial" w:hAnsi="Arial"/>
                <w:sz w:val="18"/>
              </w:rPr>
            </w:pPr>
            <w:r>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D39AB" w14:textId="77777777" w:rsidR="00AC49BE" w:rsidRDefault="00AC49BE">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A4690" w14:textId="77777777" w:rsidR="00AC49BE" w:rsidRDefault="00AC49BE">
            <w:pPr>
              <w:keepNext/>
              <w:keepLines/>
              <w:spacing w:after="0"/>
              <w:jc w:val="center"/>
              <w:rPr>
                <w:rFonts w:ascii="Arial" w:hAnsi="Arial"/>
                <w:sz w:val="18"/>
              </w:rPr>
            </w:pPr>
            <w:r>
              <w:rPr>
                <w:rFonts w:ascii="Arial" w:hAnsi="Arial"/>
                <w:sz w:val="18"/>
              </w:rPr>
              <w:t>3</w:t>
            </w:r>
          </w:p>
        </w:tc>
      </w:tr>
    </w:tbl>
    <w:p w14:paraId="5B231552" w14:textId="77777777" w:rsidR="00AC49BE" w:rsidRDefault="00AC49BE" w:rsidP="00AC49BE">
      <w:pPr>
        <w:rPr>
          <w:lang w:eastAsia="en-GB"/>
        </w:rPr>
      </w:pPr>
    </w:p>
    <w:p w14:paraId="6BF5DA34" w14:textId="77777777" w:rsidR="00AC49BE" w:rsidRDefault="00AC49BE" w:rsidP="00AC49BE">
      <w:pPr>
        <w:pStyle w:val="TH"/>
      </w:pPr>
      <w:r>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AC49BE" w14:paraId="4C60DF42" w14:textId="77777777" w:rsidTr="00AC49BE">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1C100EA" w14:textId="1BDF9256" w:rsidR="00AC49BE" w:rsidRDefault="00AC49BE">
            <w:pPr>
              <w:pStyle w:val="TAH"/>
              <w:rPr>
                <w:bCs/>
                <w:lang w:val="en-US"/>
              </w:rPr>
            </w:pPr>
            <w:r>
              <w:rPr>
                <w:bCs/>
                <w:lang w:val="en-US"/>
              </w:rPr>
              <w:t>MCS Index</w:t>
            </w:r>
            <w:r>
              <w:rPr>
                <w:bCs/>
                <w:lang w:val="en-US"/>
              </w:rPr>
              <w:br/>
            </w:r>
            <w:r>
              <w:rPr>
                <w:noProof/>
                <w:position w:val="-10"/>
              </w:rPr>
              <w:drawing>
                <wp:inline distT="0" distB="0" distL="0" distR="0" wp14:anchorId="7FCE99C0" wp14:editId="788EDDCA">
                  <wp:extent cx="276225" cy="209550"/>
                  <wp:effectExtent l="0" t="0" r="9525" b="0"/>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44CECF1" w14:textId="49BB015C" w:rsidR="00AC49BE" w:rsidRDefault="00AC49BE">
            <w:pPr>
              <w:pStyle w:val="TAH"/>
              <w:rPr>
                <w:bCs/>
                <w:lang w:val="en-US"/>
              </w:rPr>
            </w:pPr>
            <w:r>
              <w:rPr>
                <w:bCs/>
                <w:lang w:val="en-US"/>
              </w:rPr>
              <w:t>Modulation Order</w:t>
            </w:r>
            <w:r>
              <w:rPr>
                <w:bCs/>
                <w:lang w:val="en-US"/>
              </w:rPr>
              <w:br/>
            </w:r>
            <w:r>
              <w:rPr>
                <w:noProof/>
                <w:position w:val="-10"/>
              </w:rPr>
              <w:drawing>
                <wp:inline distT="0" distB="0" distL="0" distR="0" wp14:anchorId="33ED485F" wp14:editId="2FDCEE9E">
                  <wp:extent cx="200025" cy="209550"/>
                  <wp:effectExtent l="0" t="0" r="9525"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62AD4E2" w14:textId="36FA850A" w:rsidR="00AC49BE" w:rsidRDefault="00AC49BE">
            <w:pPr>
              <w:pStyle w:val="TAH"/>
              <w:rPr>
                <w:bCs/>
                <w:lang w:val="en-US"/>
              </w:rPr>
            </w:pPr>
            <w:r>
              <w:rPr>
                <w:bCs/>
                <w:lang w:val="en-US"/>
              </w:rPr>
              <w:t>TBS Index</w:t>
            </w:r>
            <w:r>
              <w:rPr>
                <w:bCs/>
                <w:lang w:val="en-US"/>
              </w:rPr>
              <w:br/>
            </w:r>
            <w:r>
              <w:rPr>
                <w:noProof/>
                <w:position w:val="-10"/>
              </w:rPr>
              <w:drawing>
                <wp:inline distT="0" distB="0" distL="0" distR="0" wp14:anchorId="30FE3476" wp14:editId="3573CFE0">
                  <wp:extent cx="257175" cy="209550"/>
                  <wp:effectExtent l="0" t="0" r="9525"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435BB57" w14:textId="77777777" w:rsidR="00AC49BE" w:rsidRDefault="00AC49BE">
            <w:pPr>
              <w:pStyle w:val="TAH"/>
              <w:rPr>
                <w:bCs/>
                <w:lang w:val="en-US"/>
              </w:rPr>
            </w:pPr>
            <w:r>
              <w:rPr>
                <w:bCs/>
                <w:lang w:val="en-US"/>
              </w:rPr>
              <w:t>Redundancy Version</w:t>
            </w:r>
            <w:r>
              <w:rPr>
                <w:bCs/>
                <w:lang w:val="en-US"/>
              </w:rPr>
              <w:br/>
            </w:r>
            <w:r>
              <w:rPr>
                <w:i/>
              </w:rPr>
              <w:t>rv</w:t>
            </w:r>
            <w:r>
              <w:rPr>
                <w:i/>
                <w:vertAlign w:val="subscript"/>
              </w:rPr>
              <w:t>idx</w:t>
            </w:r>
          </w:p>
        </w:tc>
      </w:tr>
      <w:tr w:rsidR="00AC49BE" w14:paraId="1296E049" w14:textId="77777777" w:rsidTr="00AC49BE">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B61BB1F" w14:textId="77777777" w:rsidR="00AC49BE" w:rsidRDefault="00AC49BE">
            <w:pPr>
              <w:pStyle w:val="TAC"/>
            </w:pPr>
            <w:r>
              <w:t>0</w:t>
            </w:r>
          </w:p>
        </w:tc>
        <w:tc>
          <w:tcPr>
            <w:tcW w:w="0" w:type="auto"/>
            <w:tcBorders>
              <w:top w:val="double" w:sz="4" w:space="0" w:color="auto"/>
              <w:left w:val="single" w:sz="4" w:space="0" w:color="auto"/>
              <w:bottom w:val="single" w:sz="4" w:space="0" w:color="auto"/>
              <w:right w:val="single" w:sz="4" w:space="0" w:color="auto"/>
            </w:tcBorders>
            <w:vAlign w:val="center"/>
            <w:hideMark/>
          </w:tcPr>
          <w:p w14:paraId="2F546D6D" w14:textId="77777777" w:rsidR="00AC49BE" w:rsidRDefault="00AC49BE">
            <w:pPr>
              <w:pStyle w:val="TAC"/>
            </w:pPr>
            <w:r>
              <w:t>2</w:t>
            </w:r>
          </w:p>
        </w:tc>
        <w:tc>
          <w:tcPr>
            <w:tcW w:w="0" w:type="auto"/>
            <w:tcBorders>
              <w:top w:val="double" w:sz="4" w:space="0" w:color="auto"/>
              <w:left w:val="single" w:sz="4" w:space="0" w:color="auto"/>
              <w:bottom w:val="single" w:sz="4" w:space="0" w:color="auto"/>
              <w:right w:val="single" w:sz="4" w:space="0" w:color="auto"/>
            </w:tcBorders>
            <w:vAlign w:val="center"/>
            <w:hideMark/>
          </w:tcPr>
          <w:p w14:paraId="54F6CE48" w14:textId="77777777" w:rsidR="00AC49BE" w:rsidRDefault="00AC49BE">
            <w:pPr>
              <w:pStyle w:val="TAC"/>
            </w:pPr>
            <w:r>
              <w:t>0</w:t>
            </w:r>
          </w:p>
        </w:tc>
        <w:tc>
          <w:tcPr>
            <w:tcW w:w="0" w:type="auto"/>
            <w:tcBorders>
              <w:top w:val="double" w:sz="4" w:space="0" w:color="auto"/>
              <w:left w:val="single" w:sz="4" w:space="0" w:color="auto"/>
              <w:bottom w:val="single" w:sz="4" w:space="0" w:color="auto"/>
              <w:right w:val="single" w:sz="4" w:space="0" w:color="auto"/>
            </w:tcBorders>
            <w:vAlign w:val="center"/>
            <w:hideMark/>
          </w:tcPr>
          <w:p w14:paraId="1B547846" w14:textId="77777777" w:rsidR="00AC49BE" w:rsidRDefault="00AC49BE">
            <w:pPr>
              <w:pStyle w:val="TAC"/>
            </w:pPr>
            <w:r>
              <w:t>0</w:t>
            </w:r>
          </w:p>
        </w:tc>
      </w:tr>
      <w:tr w:rsidR="00AC49BE" w14:paraId="00CFDEAD"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27159B" w14:textId="77777777" w:rsidR="00AC49BE" w:rsidRDefault="00AC49BE">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4A0EC"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E2764" w14:textId="77777777" w:rsidR="00AC49BE" w:rsidRDefault="00AC49BE">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A273B" w14:textId="77777777" w:rsidR="00AC49BE" w:rsidRDefault="00AC49BE">
            <w:pPr>
              <w:pStyle w:val="TAC"/>
            </w:pPr>
            <w:r>
              <w:t>0</w:t>
            </w:r>
          </w:p>
        </w:tc>
      </w:tr>
      <w:tr w:rsidR="00AC49BE" w14:paraId="3602D009"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9E36F7"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F6A56"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F4AEB"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A05F0" w14:textId="77777777" w:rsidR="00AC49BE" w:rsidRDefault="00AC49BE">
            <w:pPr>
              <w:pStyle w:val="TAC"/>
            </w:pPr>
            <w:r>
              <w:t>0</w:t>
            </w:r>
          </w:p>
        </w:tc>
      </w:tr>
      <w:tr w:rsidR="00AC49BE" w14:paraId="60706968"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F3A8E3" w14:textId="77777777" w:rsidR="00AC49BE" w:rsidRDefault="00AC49BE">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2C81C"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3A421" w14:textId="77777777" w:rsidR="00AC49BE" w:rsidRDefault="00AC49BE">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C442E" w14:textId="77777777" w:rsidR="00AC49BE" w:rsidRDefault="00AC49BE">
            <w:pPr>
              <w:pStyle w:val="TAC"/>
            </w:pPr>
            <w:r>
              <w:t>0</w:t>
            </w:r>
          </w:p>
        </w:tc>
      </w:tr>
      <w:tr w:rsidR="00AC49BE" w14:paraId="61AFAAF4"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88ACAC"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51FEC"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6679F"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1EBCB" w14:textId="77777777" w:rsidR="00AC49BE" w:rsidRDefault="00AC49BE">
            <w:pPr>
              <w:pStyle w:val="TAC"/>
            </w:pPr>
            <w:r>
              <w:t>0</w:t>
            </w:r>
          </w:p>
        </w:tc>
      </w:tr>
      <w:tr w:rsidR="00AC49BE" w14:paraId="47BDB2EB"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3E352C" w14:textId="77777777" w:rsidR="00AC49BE" w:rsidRDefault="00AC49B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AAD5B"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943C4" w14:textId="77777777" w:rsidR="00AC49BE" w:rsidRDefault="00AC49B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98986" w14:textId="77777777" w:rsidR="00AC49BE" w:rsidRDefault="00AC49BE">
            <w:pPr>
              <w:pStyle w:val="TAC"/>
            </w:pPr>
            <w:r>
              <w:t>0</w:t>
            </w:r>
          </w:p>
        </w:tc>
      </w:tr>
      <w:tr w:rsidR="00AC49BE" w14:paraId="1E04BBE2"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85C806" w14:textId="77777777" w:rsidR="00AC49BE" w:rsidRDefault="00AC49BE">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7622C"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E2394" w14:textId="77777777" w:rsidR="00AC49BE" w:rsidRDefault="00AC49BE">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7A653" w14:textId="77777777" w:rsidR="00AC49BE" w:rsidRDefault="00AC49BE">
            <w:pPr>
              <w:pStyle w:val="TAC"/>
            </w:pPr>
            <w:r>
              <w:t>0</w:t>
            </w:r>
          </w:p>
        </w:tc>
      </w:tr>
      <w:tr w:rsidR="00AC49BE" w14:paraId="587AF1F2"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A89F26" w14:textId="77777777" w:rsidR="00AC49BE" w:rsidRDefault="00AC49BE">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E4AAB"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38878" w14:textId="77777777" w:rsidR="00AC49BE" w:rsidRDefault="00AC49BE">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7314C" w14:textId="77777777" w:rsidR="00AC49BE" w:rsidRDefault="00AC49BE">
            <w:pPr>
              <w:pStyle w:val="TAC"/>
            </w:pPr>
            <w:r>
              <w:t>0</w:t>
            </w:r>
          </w:p>
        </w:tc>
      </w:tr>
      <w:tr w:rsidR="00AC49BE" w14:paraId="520872FE"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A0B9BC" w14:textId="77777777" w:rsidR="00AC49BE" w:rsidRDefault="00AC49BE">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265EB"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CD5B0" w14:textId="77777777" w:rsidR="00AC49BE" w:rsidRDefault="00AC49BE">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EC1AA" w14:textId="77777777" w:rsidR="00AC49BE" w:rsidRDefault="00AC49BE">
            <w:pPr>
              <w:pStyle w:val="TAC"/>
            </w:pPr>
            <w:r>
              <w:t>0</w:t>
            </w:r>
          </w:p>
        </w:tc>
      </w:tr>
      <w:tr w:rsidR="00AC49BE" w14:paraId="6FA2EBBA"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306B1E" w14:textId="77777777" w:rsidR="00AC49BE" w:rsidRDefault="00AC49BE">
            <w:pPr>
              <w:pStyle w:val="TAC"/>
            </w:pPr>
            <w: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A2681"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3FD13" w14:textId="77777777" w:rsidR="00AC49BE" w:rsidRDefault="00AC49BE">
            <w:pPr>
              <w:pStyle w:val="TAC"/>
            </w:pPr>
            <w: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0B66B" w14:textId="77777777" w:rsidR="00AC49BE" w:rsidRDefault="00AC49BE">
            <w:pPr>
              <w:pStyle w:val="TAC"/>
            </w:pPr>
            <w:r>
              <w:t>0</w:t>
            </w:r>
          </w:p>
        </w:tc>
      </w:tr>
      <w:tr w:rsidR="00AC49BE" w14:paraId="743CB819"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3A3C00" w14:textId="77777777" w:rsidR="00AC49BE" w:rsidRDefault="00AC49B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CA889"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A761F" w14:textId="77777777" w:rsidR="00AC49BE" w:rsidRDefault="00AC49B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261BE" w14:textId="77777777" w:rsidR="00AC49BE" w:rsidRDefault="00AC49BE">
            <w:pPr>
              <w:pStyle w:val="TAC"/>
            </w:pPr>
            <w:r>
              <w:t>0</w:t>
            </w:r>
          </w:p>
        </w:tc>
      </w:tr>
      <w:tr w:rsidR="00AC49BE" w14:paraId="3A181990"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6F7D82" w14:textId="77777777" w:rsidR="00AC49BE" w:rsidRDefault="00AC49BE">
            <w:pPr>
              <w:pStyle w:val="TAC"/>
            </w:pPr>
            <w: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EC9C1"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ECFAC" w14:textId="77777777" w:rsidR="00AC49BE" w:rsidRDefault="00AC49B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1DC2A" w14:textId="77777777" w:rsidR="00AC49BE" w:rsidRDefault="00AC49BE">
            <w:pPr>
              <w:pStyle w:val="TAC"/>
            </w:pPr>
            <w:r>
              <w:t>0</w:t>
            </w:r>
          </w:p>
        </w:tc>
      </w:tr>
      <w:tr w:rsidR="00AC49BE" w14:paraId="3F53AD94"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998F24" w14:textId="77777777" w:rsidR="00AC49BE" w:rsidRDefault="00AC49BE">
            <w:pPr>
              <w:pStyle w:val="TAC"/>
            </w:pPr>
            <w: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52C26"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B7FFF" w14:textId="77777777" w:rsidR="00AC49BE" w:rsidRDefault="00AC49BE">
            <w:pPr>
              <w:pStyle w:val="TAC"/>
            </w:pPr>
            <w: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A63CE" w14:textId="77777777" w:rsidR="00AC49BE" w:rsidRDefault="00AC49BE">
            <w:pPr>
              <w:pStyle w:val="TAC"/>
            </w:pPr>
            <w:r>
              <w:t>0</w:t>
            </w:r>
          </w:p>
        </w:tc>
      </w:tr>
      <w:tr w:rsidR="00AC49BE" w14:paraId="5C3F52DC"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36D525" w14:textId="77777777" w:rsidR="00AC49BE" w:rsidRDefault="00AC49BE">
            <w:pPr>
              <w:pStyle w:val="TAC"/>
            </w:pPr>
            <w: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B9FC5"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D0C4C" w14:textId="77777777" w:rsidR="00AC49BE" w:rsidRDefault="00AC49BE">
            <w:pPr>
              <w:pStyle w:val="TAC"/>
            </w:pPr>
            <w: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DC79B" w14:textId="77777777" w:rsidR="00AC49BE" w:rsidRDefault="00AC49BE">
            <w:pPr>
              <w:pStyle w:val="TAC"/>
            </w:pPr>
            <w:r>
              <w:t>0</w:t>
            </w:r>
          </w:p>
        </w:tc>
      </w:tr>
      <w:tr w:rsidR="00AC49BE" w14:paraId="3E381687"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5A9BB1" w14:textId="77777777" w:rsidR="00AC49BE" w:rsidRDefault="00AC49BE">
            <w:pPr>
              <w:pStyle w:val="TAC"/>
            </w:pPr>
            <w: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379A5"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E6617" w14:textId="77777777" w:rsidR="00AC49BE" w:rsidRDefault="00AC49BE">
            <w:pPr>
              <w:pStyle w:val="TAC"/>
            </w:pPr>
            <w: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F4E35" w14:textId="77777777" w:rsidR="00AC49BE" w:rsidRDefault="00AC49BE">
            <w:pPr>
              <w:pStyle w:val="TAC"/>
            </w:pPr>
            <w:r>
              <w:t>0</w:t>
            </w:r>
          </w:p>
        </w:tc>
      </w:tr>
      <w:tr w:rsidR="00AC49BE" w14:paraId="659D5E90"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C519A1" w14:textId="77777777" w:rsidR="00AC49BE" w:rsidRDefault="00AC49B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4EE23"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0747A" w14:textId="77777777" w:rsidR="00AC49BE" w:rsidRDefault="00AC49BE">
            <w:pPr>
              <w:pStyle w:val="TAC"/>
            </w:pPr>
            <w: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15C43" w14:textId="77777777" w:rsidR="00AC49BE" w:rsidRDefault="00AC49BE">
            <w:pPr>
              <w:pStyle w:val="TAC"/>
            </w:pPr>
            <w:r>
              <w:t>0</w:t>
            </w:r>
          </w:p>
        </w:tc>
      </w:tr>
      <w:tr w:rsidR="00AC49BE" w14:paraId="70D725B3"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41AD8D" w14:textId="77777777" w:rsidR="00AC49BE" w:rsidRDefault="00AC49BE">
            <w:pPr>
              <w:pStyle w:val="TAC"/>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BE200"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9E36D" w14:textId="77777777" w:rsidR="00AC49BE" w:rsidRDefault="00AC49B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6CD1A" w14:textId="77777777" w:rsidR="00AC49BE" w:rsidRDefault="00AC49BE">
            <w:pPr>
              <w:pStyle w:val="TAC"/>
            </w:pPr>
            <w:r>
              <w:t>0</w:t>
            </w:r>
          </w:p>
        </w:tc>
      </w:tr>
      <w:tr w:rsidR="00AC49BE" w14:paraId="10167C33"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CE3A45" w14:textId="77777777" w:rsidR="00AC49BE" w:rsidRDefault="00AC49BE">
            <w:pPr>
              <w:pStyle w:val="TAC"/>
            </w:pPr>
            <w: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E0E74"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D6A7B" w14:textId="77777777" w:rsidR="00AC49BE" w:rsidRDefault="00AC49BE">
            <w:pPr>
              <w:pStyle w:val="TAC"/>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AD191" w14:textId="77777777" w:rsidR="00AC49BE" w:rsidRDefault="00AC49BE">
            <w:pPr>
              <w:pStyle w:val="TAC"/>
            </w:pPr>
            <w:r>
              <w:t>0</w:t>
            </w:r>
          </w:p>
        </w:tc>
      </w:tr>
      <w:tr w:rsidR="00AC49BE" w14:paraId="40AA3DDA"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A75FCF" w14:textId="77777777" w:rsidR="00AC49BE" w:rsidRDefault="00AC49BE">
            <w:pPr>
              <w:pStyle w:val="TAC"/>
            </w:pPr>
            <w: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35347"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EA4C8" w14:textId="77777777" w:rsidR="00AC49BE" w:rsidRDefault="00AC49BE">
            <w:pPr>
              <w:pStyle w:val="TAC"/>
            </w:pPr>
            <w: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46C44" w14:textId="77777777" w:rsidR="00AC49BE" w:rsidRDefault="00AC49BE">
            <w:pPr>
              <w:pStyle w:val="TAC"/>
            </w:pPr>
            <w:r>
              <w:t>0</w:t>
            </w:r>
          </w:p>
        </w:tc>
      </w:tr>
      <w:tr w:rsidR="00AC49BE" w14:paraId="35F1068B"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13A32B" w14:textId="77777777" w:rsidR="00AC49BE" w:rsidRDefault="00AC49BE">
            <w:pPr>
              <w:pStyle w:val="TAC"/>
            </w:pPr>
            <w: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793B2"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9DCCB" w14:textId="77777777" w:rsidR="00AC49BE" w:rsidRDefault="00AC49BE">
            <w:pPr>
              <w:pStyle w:val="TAC"/>
            </w:pPr>
            <w: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83C61" w14:textId="77777777" w:rsidR="00AC49BE" w:rsidRDefault="00AC49BE">
            <w:pPr>
              <w:pStyle w:val="TAC"/>
            </w:pPr>
            <w:r>
              <w:t>0</w:t>
            </w:r>
          </w:p>
        </w:tc>
      </w:tr>
      <w:tr w:rsidR="00AC49BE" w14:paraId="7FB3D622"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94C9E6" w14:textId="77777777" w:rsidR="00AC49BE" w:rsidRDefault="00AC49B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280BB"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1494C" w14:textId="77777777" w:rsidR="00AC49BE" w:rsidRDefault="00AC49BE">
            <w:pPr>
              <w:pStyle w:val="TAC"/>
            </w:pPr>
            <w: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5A765" w14:textId="77777777" w:rsidR="00AC49BE" w:rsidRDefault="00AC49BE">
            <w:pPr>
              <w:pStyle w:val="TAC"/>
            </w:pPr>
            <w:r>
              <w:t>0</w:t>
            </w:r>
          </w:p>
        </w:tc>
      </w:tr>
      <w:tr w:rsidR="00AC49BE" w14:paraId="5E89A54A"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2ACDB7" w14:textId="77777777" w:rsidR="00AC49BE" w:rsidRDefault="00AC49BE">
            <w:pPr>
              <w:pStyle w:val="TAC"/>
            </w:pPr>
            <w: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2A698" w14:textId="77777777" w:rsidR="00AC49BE" w:rsidRDefault="00AC49BE">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DE924" w14:textId="77777777" w:rsidR="00AC49BE" w:rsidRDefault="00AC49BE">
            <w:pPr>
              <w:pStyle w:val="TAC"/>
            </w:pPr>
            <w: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5CE57" w14:textId="77777777" w:rsidR="00AC49BE" w:rsidRDefault="00AC49BE">
            <w:pPr>
              <w:pStyle w:val="TAC"/>
            </w:pPr>
            <w:r>
              <w:t>0</w:t>
            </w:r>
          </w:p>
        </w:tc>
      </w:tr>
      <w:tr w:rsidR="00AC49BE" w14:paraId="7116ED95"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96DEDF" w14:textId="77777777" w:rsidR="00AC49BE" w:rsidRDefault="00AC49BE">
            <w:pPr>
              <w:pStyle w:val="TAC"/>
            </w:pPr>
            <w:r>
              <w:t>22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10CCA" w14:textId="77777777" w:rsidR="00AC49BE" w:rsidRDefault="00AC49BE">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4A449" w14:textId="77777777" w:rsidR="00AC49BE" w:rsidRDefault="00AC49B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F4495" w14:textId="77777777" w:rsidR="00AC49BE" w:rsidRDefault="00AC49BE">
            <w:pPr>
              <w:pStyle w:val="TAC"/>
            </w:pPr>
            <w:r>
              <w:t>0</w:t>
            </w:r>
          </w:p>
        </w:tc>
      </w:tr>
      <w:tr w:rsidR="00AC49BE" w14:paraId="3EB121F5"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A55030" w14:textId="77777777" w:rsidR="00AC49BE" w:rsidRDefault="00AC49BE">
            <w:pPr>
              <w:pStyle w:val="TAC"/>
            </w:pPr>
            <w: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1FA02" w14:textId="77777777" w:rsidR="00AC49BE" w:rsidRDefault="00AC49BE">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0FDE3" w14:textId="77777777" w:rsidR="00AC49BE" w:rsidRDefault="00AC49BE">
            <w:pPr>
              <w:pStyle w:val="TAC"/>
            </w:pPr>
            <w: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8BB2A" w14:textId="77777777" w:rsidR="00AC49BE" w:rsidRDefault="00AC49BE">
            <w:pPr>
              <w:pStyle w:val="TAC"/>
            </w:pPr>
            <w:r>
              <w:t>0</w:t>
            </w:r>
          </w:p>
        </w:tc>
      </w:tr>
      <w:tr w:rsidR="00AC49BE" w14:paraId="45F525B6"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709CD5" w14:textId="77777777" w:rsidR="00AC49BE" w:rsidRDefault="00AC49BE">
            <w:pPr>
              <w:pStyle w:val="TAC"/>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D4F46" w14:textId="77777777" w:rsidR="00AC49BE" w:rsidRDefault="00AC49BE">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71D9B" w14:textId="77777777" w:rsidR="00AC49BE" w:rsidRDefault="00AC49BE">
            <w:pPr>
              <w:pStyle w:val="TAC"/>
            </w:pPr>
            <w:r>
              <w:t>22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76973" w14:textId="77777777" w:rsidR="00AC49BE" w:rsidRDefault="00AC49BE">
            <w:pPr>
              <w:pStyle w:val="TAC"/>
            </w:pPr>
            <w:r>
              <w:t>0</w:t>
            </w:r>
          </w:p>
        </w:tc>
      </w:tr>
      <w:tr w:rsidR="00AC49BE" w14:paraId="46633640"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B49526" w14:textId="77777777" w:rsidR="00AC49BE" w:rsidRDefault="00AC49BE">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AD16E" w14:textId="77777777" w:rsidR="00AC49BE" w:rsidRDefault="00AC49BE">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1681D" w14:textId="77777777" w:rsidR="00AC49BE" w:rsidRDefault="00AC49BE">
            <w:pPr>
              <w:pStyle w:val="TAC"/>
            </w:pPr>
            <w: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403D1" w14:textId="77777777" w:rsidR="00AC49BE" w:rsidRDefault="00AC49BE">
            <w:pPr>
              <w:pStyle w:val="TAC"/>
            </w:pPr>
            <w:r>
              <w:t>0</w:t>
            </w:r>
          </w:p>
        </w:tc>
      </w:tr>
      <w:tr w:rsidR="00AC49BE" w14:paraId="56CB0F15"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252078" w14:textId="77777777" w:rsidR="00AC49BE" w:rsidRDefault="00AC49BE">
            <w:pPr>
              <w:pStyle w:val="TAC"/>
            </w:pPr>
            <w: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B9907" w14:textId="77777777" w:rsidR="00AC49BE" w:rsidRDefault="00AC49BE">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A5791" w14:textId="77777777" w:rsidR="00AC49BE" w:rsidRDefault="00AC49BE">
            <w:pPr>
              <w:pStyle w:val="TAC"/>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E2E17" w14:textId="77777777" w:rsidR="00AC49BE" w:rsidRDefault="00AC49BE">
            <w:pPr>
              <w:pStyle w:val="TAC"/>
            </w:pPr>
            <w:r>
              <w:t>0</w:t>
            </w:r>
          </w:p>
        </w:tc>
      </w:tr>
      <w:tr w:rsidR="00AC49BE" w14:paraId="219AA935"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0E7397" w14:textId="77777777" w:rsidR="00AC49BE" w:rsidRDefault="00AC49BE">
            <w:pPr>
              <w:pStyle w:val="TAC"/>
            </w:pPr>
            <w: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55554" w14:textId="77777777" w:rsidR="00AC49BE" w:rsidRDefault="00AC49BE">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73975" w14:textId="77777777" w:rsidR="00AC49BE" w:rsidRDefault="00AC49BE">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3EAFD" w14:textId="77777777" w:rsidR="00AC49BE" w:rsidRDefault="00AC49BE">
            <w:pPr>
              <w:pStyle w:val="TAC"/>
            </w:pPr>
            <w:r>
              <w:t>0</w:t>
            </w:r>
          </w:p>
        </w:tc>
      </w:tr>
      <w:tr w:rsidR="00AC49BE" w14:paraId="03CDFB40"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5A0815" w14:textId="77777777" w:rsidR="00AC49BE" w:rsidRDefault="00AC49BE">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4DF74" w14:textId="77777777" w:rsidR="00AC49BE" w:rsidRDefault="00AC49BE">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D261B" w14:textId="77777777" w:rsidR="00AC49BE" w:rsidRDefault="00AC49BE">
            <w:pPr>
              <w:pStyle w:val="TAC"/>
            </w:pPr>
            <w: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B9FCC" w14:textId="77777777" w:rsidR="00AC49BE" w:rsidRDefault="00AC49BE">
            <w:pPr>
              <w:pStyle w:val="TAC"/>
            </w:pPr>
            <w:r>
              <w:t>0</w:t>
            </w:r>
          </w:p>
        </w:tc>
      </w:tr>
      <w:tr w:rsidR="00AC49BE" w14:paraId="72E7EB7A"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2C8B30" w14:textId="77777777" w:rsidR="00AC49BE" w:rsidRDefault="00AC49BE">
            <w:pPr>
              <w:pStyle w:val="TAC"/>
            </w:pPr>
            <w:r>
              <w:t>29</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7E4681D" w14:textId="77777777" w:rsidR="00AC49BE" w:rsidRDefault="00AC49BE">
            <w:pPr>
              <w:pStyle w:val="TAC"/>
            </w:pPr>
            <w: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AD270" w14:textId="77777777" w:rsidR="00AC49BE" w:rsidRDefault="00AC49BE">
            <w:pPr>
              <w:pStyle w:val="TAC"/>
            </w:pPr>
            <w:r>
              <w:t>1</w:t>
            </w:r>
          </w:p>
        </w:tc>
      </w:tr>
      <w:tr w:rsidR="00AC49BE" w14:paraId="5F6AF2BF"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418A86" w14:textId="77777777" w:rsidR="00AC49BE" w:rsidRDefault="00AC49BE">
            <w:pPr>
              <w:pStyle w:val="TAC"/>
            </w:pPr>
            <w:r>
              <w:t>30</w:t>
            </w:r>
          </w:p>
        </w:tc>
        <w:tc>
          <w:tcPr>
            <w:tcW w:w="0" w:type="auto"/>
            <w:gridSpan w:val="2"/>
            <w:vMerge/>
            <w:tcBorders>
              <w:top w:val="single" w:sz="4" w:space="0" w:color="auto"/>
              <w:left w:val="single" w:sz="4" w:space="0" w:color="auto"/>
              <w:bottom w:val="single" w:sz="4" w:space="0" w:color="auto"/>
              <w:right w:val="double" w:sz="4" w:space="0" w:color="auto"/>
            </w:tcBorders>
            <w:vAlign w:val="center"/>
            <w:hideMark/>
          </w:tcPr>
          <w:p w14:paraId="5B6C2366" w14:textId="77777777" w:rsidR="00AC49BE" w:rsidRDefault="00AC49BE">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96EF66" w14:textId="77777777" w:rsidR="00AC49BE" w:rsidRDefault="00AC49BE">
            <w:pPr>
              <w:pStyle w:val="TAC"/>
            </w:pPr>
            <w:r>
              <w:t>2</w:t>
            </w:r>
          </w:p>
        </w:tc>
      </w:tr>
      <w:tr w:rsidR="00AC49BE" w14:paraId="2052DC29"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EF694C" w14:textId="77777777" w:rsidR="00AC49BE" w:rsidRDefault="00AC49BE">
            <w:pPr>
              <w:pStyle w:val="TAC"/>
            </w:pPr>
            <w:r>
              <w:t>31</w:t>
            </w:r>
          </w:p>
        </w:tc>
        <w:tc>
          <w:tcPr>
            <w:tcW w:w="0" w:type="auto"/>
            <w:gridSpan w:val="2"/>
            <w:vMerge/>
            <w:tcBorders>
              <w:top w:val="single" w:sz="4" w:space="0" w:color="auto"/>
              <w:left w:val="single" w:sz="4" w:space="0" w:color="auto"/>
              <w:bottom w:val="single" w:sz="4" w:space="0" w:color="auto"/>
              <w:right w:val="double" w:sz="4" w:space="0" w:color="auto"/>
            </w:tcBorders>
            <w:vAlign w:val="center"/>
            <w:hideMark/>
          </w:tcPr>
          <w:p w14:paraId="0FA74F45" w14:textId="77777777" w:rsidR="00AC49BE" w:rsidRDefault="00AC49BE">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98C88F" w14:textId="77777777" w:rsidR="00AC49BE" w:rsidRDefault="00AC49BE">
            <w:pPr>
              <w:pStyle w:val="TAC"/>
            </w:pPr>
            <w:r>
              <w:t>3</w:t>
            </w:r>
          </w:p>
        </w:tc>
      </w:tr>
    </w:tbl>
    <w:p w14:paraId="25D4CBF1" w14:textId="77777777" w:rsidR="00AC49BE" w:rsidRDefault="00AC49BE" w:rsidP="00AC49BE">
      <w:pPr>
        <w:rPr>
          <w:lang w:eastAsia="en-GB"/>
        </w:rPr>
      </w:pPr>
    </w:p>
    <w:p w14:paraId="6FA0951E" w14:textId="77777777" w:rsidR="00AC49BE" w:rsidRDefault="00AC49BE" w:rsidP="00AC49BE">
      <w:r>
        <w:t>For</w:t>
      </w:r>
      <w:r>
        <w:rPr>
          <w:rFonts w:eastAsia="SimSun"/>
          <w:lang w:eastAsia="zh-CN"/>
        </w:rPr>
        <w:t xml:space="preserve"> a BL/CE UE</w:t>
      </w:r>
      <w:r>
        <w:t xml:space="preserve"> </w:t>
      </w:r>
    </w:p>
    <w:p w14:paraId="7E85A56B" w14:textId="77777777" w:rsidR="00AC49BE" w:rsidRDefault="00AC49BE" w:rsidP="00AC49BE">
      <w:pPr>
        <w:pStyle w:val="B1"/>
      </w:pPr>
      <w:r>
        <w:t>-</w:t>
      </w:r>
      <w:r>
        <w:tab/>
        <w:t xml:space="preserve">if the UE </w:t>
      </w:r>
      <w:r>
        <w:rPr>
          <w:iCs/>
          <w:lang w:val="en-US"/>
        </w:rPr>
        <w:t xml:space="preserve">is </w:t>
      </w:r>
      <w:r>
        <w:t xml:space="preserve">configured with CEModeA, and higher layer parameter </w:t>
      </w:r>
      <w:r>
        <w:rPr>
          <w:i/>
        </w:rPr>
        <w:t>ce-pusch-nb-maxTbs-config</w:t>
      </w:r>
      <w:r>
        <w:t xml:space="preserve"> configured with value '</w:t>
      </w:r>
      <w:r>
        <w:rPr>
          <w:i/>
        </w:rPr>
        <w:t>On</w:t>
      </w:r>
      <w:r>
        <w:t xml:space="preserve">', and if </w:t>
      </w:r>
      <w:r>
        <w:rPr>
          <w:lang w:eastAsia="zh-CN"/>
        </w:rPr>
        <w:t xml:space="preserve">the MPDCCH corresponding to </w:t>
      </w:r>
      <w:r>
        <w:t xml:space="preserve">the PUSCH transmission is </w:t>
      </w:r>
      <w:r>
        <w:rPr>
          <w:lang w:eastAsia="zh-CN"/>
        </w:rPr>
        <w:t>located in UE-specific search space</w:t>
      </w:r>
      <w:r>
        <w:t xml:space="preserve">, </w:t>
      </w:r>
      <w:r>
        <w:rPr>
          <w:rFonts w:eastAsia="SimSun"/>
          <w:lang w:eastAsia="zh-CN"/>
        </w:rPr>
        <w:t>the modulation order is determined according to table 8.6.1-2A.</w:t>
      </w:r>
    </w:p>
    <w:p w14:paraId="6827EE15" w14:textId="430FFBAF" w:rsidR="00AC49BE" w:rsidRDefault="00AC49BE" w:rsidP="00AC49BE">
      <w:pPr>
        <w:pStyle w:val="B1"/>
      </w:pPr>
      <w:r>
        <w:rPr>
          <w:rFonts w:eastAsia="SimSun"/>
          <w:lang w:eastAsia="zh-CN"/>
        </w:rPr>
        <w:t>-</w:t>
      </w:r>
      <w:r>
        <w:rPr>
          <w:rFonts w:eastAsia="SimSun"/>
          <w:lang w:eastAsia="zh-CN"/>
        </w:rPr>
        <w:tab/>
        <w:t xml:space="preserve">if the UE is configured with higher layer parameter </w:t>
      </w:r>
      <w:r>
        <w:rPr>
          <w:rFonts w:eastAsia="SimSun"/>
          <w:i/>
          <w:lang w:eastAsia="zh-CN"/>
        </w:rPr>
        <w:t>ce-pdsch-puschEnhancement-config</w:t>
      </w:r>
      <w:r>
        <w:rPr>
          <w:rFonts w:eastAsia="SimSun"/>
          <w:lang w:eastAsia="zh-CN"/>
        </w:rPr>
        <w:t xml:space="preserve"> with value 'On', and if the </w:t>
      </w:r>
      <w:r>
        <w:rPr>
          <w:i/>
        </w:rPr>
        <w:t xml:space="preserve">Modulation order override </w:t>
      </w:r>
      <w:r>
        <w:t xml:space="preserve">field in the DCI is set to 1, the modulation order is set to </w:t>
      </w:r>
      <w:r>
        <w:rPr>
          <w:b/>
          <w:noProof/>
          <w:position w:val="-10"/>
        </w:rPr>
        <w:drawing>
          <wp:inline distT="0" distB="0" distL="0" distR="0" wp14:anchorId="232F6571" wp14:editId="0144AF91">
            <wp:extent cx="419100" cy="190500"/>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14:paraId="39736896" w14:textId="5E5A6FC9" w:rsidR="00AC49BE" w:rsidRDefault="00AC49BE" w:rsidP="00AC49BE">
      <w:pPr>
        <w:pStyle w:val="B1"/>
        <w:rPr>
          <w:ins w:id="18" w:author="Johan Bergman" w:date="2018-11-03T12:04:00Z"/>
        </w:rPr>
      </w:pPr>
      <w:r>
        <w:t>-</w:t>
      </w:r>
      <w:r>
        <w:tab/>
        <w:t>if the UE is configured with</w:t>
      </w:r>
      <w:r>
        <w:rPr>
          <w:rFonts w:eastAsia="SimSun"/>
          <w:lang w:eastAsia="zh-CN"/>
        </w:rPr>
        <w:t xml:space="preserve"> higher layer parameter</w:t>
      </w:r>
      <w:r>
        <w:t xml:space="preserve"> </w:t>
      </w:r>
      <w:r>
        <w:rPr>
          <w:i/>
        </w:rPr>
        <w:t>edt-</w:t>
      </w:r>
      <w:ins w:id="19" w:author="Johan Bergman" w:date="2018-11-03T12:08:00Z">
        <w:r w:rsidR="00BC72AF">
          <w:rPr>
            <w:i/>
          </w:rPr>
          <w:t>P</w:t>
        </w:r>
      </w:ins>
      <w:del w:id="20" w:author="Johan Bergman" w:date="2018-11-03T12:08:00Z">
        <w:r w:rsidDel="00BC72AF">
          <w:rPr>
            <w:i/>
          </w:rPr>
          <w:delText>p</w:delText>
        </w:r>
      </w:del>
      <w:r>
        <w:rPr>
          <w:i/>
        </w:rPr>
        <w:t>arameters-r15</w:t>
      </w:r>
      <w:r>
        <w:t xml:space="preserve">, and if the PUSCH transmission is scheduled by the Random Access Response Grant, and the higher layers indicate EDT to the physical layer as defined in [8], </w:t>
      </w:r>
      <w:r>
        <w:rPr>
          <w:rFonts w:eastAsia="MS Mincho"/>
        </w:rPr>
        <w:t xml:space="preserve">or the PUSCH retransmission of the same transport block including EDT as part of the contention based random access procedure with </w:t>
      </w:r>
      <w:r>
        <w:rPr>
          <w:position w:val="-10"/>
          <w:lang w:eastAsia="en-GB"/>
        </w:rPr>
        <w:object w:dxaOrig="705" w:dyaOrig="285" w14:anchorId="6C5359F8">
          <v:shape id="_x0000_i1109" type="#_x0000_t75" style="width:35.25pt;height:14.25pt" o:ole="">
            <v:imagedata r:id="rId203" o:title=""/>
          </v:shape>
          <o:OLEObject Type="Embed" ProgID="Equation.DSMT4" ShapeID="_x0000_i1109" DrawAspect="Content" ObjectID="_1602754034" r:id="rId204"/>
        </w:object>
      </w:r>
      <w:r>
        <w:t xml:space="preserve"> in the uplink scheduling grant,</w:t>
      </w:r>
      <w:r>
        <w:rPr>
          <w:rFonts w:eastAsia="MS Mincho"/>
        </w:rPr>
        <w:t xml:space="preserve"> </w:t>
      </w:r>
      <w:r>
        <w:t xml:space="preserve">the modulation order is set to </w:t>
      </w:r>
      <w:r>
        <w:rPr>
          <w:b/>
          <w:noProof/>
          <w:position w:val="-10"/>
        </w:rPr>
        <w:drawing>
          <wp:inline distT="0" distB="0" distL="0" distR="0" wp14:anchorId="54AF6898" wp14:editId="3A882820">
            <wp:extent cx="419100" cy="1905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t>.</w:t>
      </w:r>
    </w:p>
    <w:p w14:paraId="5EE59157" w14:textId="231360C0" w:rsidR="00AC49BE" w:rsidRDefault="00AC49BE" w:rsidP="00AC49BE">
      <w:pPr>
        <w:pStyle w:val="B1"/>
      </w:pPr>
      <w:r>
        <w:t>-</w:t>
      </w:r>
      <w:r>
        <w:tab/>
        <w:t xml:space="preserve">if the UE is configured with higher layer parameter </w:t>
      </w:r>
      <w:r>
        <w:rPr>
          <w:i/>
        </w:rPr>
        <w:t>ce-PUSCH-SubPRB-Config-r15</w:t>
      </w:r>
      <w:r>
        <w:t xml:space="preserve">, and the PUSCH resource assignment is using uplink resource allocation type 5, the modulation order is set to </w:t>
      </w:r>
      <w:r>
        <w:rPr>
          <w:position w:val="-12"/>
          <w:lang w:eastAsia="en-GB"/>
        </w:rPr>
        <w:object w:dxaOrig="510" w:dyaOrig="315" w14:anchorId="684C5F77">
          <v:shape id="_x0000_i1110" type="#_x0000_t75" style="width:25.5pt;height:15.75pt" o:ole="">
            <v:imagedata r:id="rId205" o:title=""/>
          </v:shape>
          <o:OLEObject Type="Embed" ProgID="Equation.DSMT4" ShapeID="_x0000_i1110" DrawAspect="Content" ObjectID="_1602754035" r:id="rId206"/>
        </w:object>
      </w:r>
      <w:r>
        <w:t xml:space="preserve"> for π/2-BPSK, </w:t>
      </w:r>
      <w:r>
        <w:rPr>
          <w:b/>
          <w:noProof/>
          <w:position w:val="-10"/>
        </w:rPr>
        <w:drawing>
          <wp:inline distT="0" distB="0" distL="0" distR="0" wp14:anchorId="54F746AC" wp14:editId="550117A6">
            <wp:extent cx="419100" cy="19050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t>otherwise.</w:t>
      </w:r>
    </w:p>
    <w:p w14:paraId="28059E28" w14:textId="77777777" w:rsidR="00AC49BE" w:rsidRDefault="00AC49BE" w:rsidP="00AC49BE">
      <w:pPr>
        <w:pStyle w:val="B1"/>
        <w:rPr>
          <w:rFonts w:eastAsia="SimSun"/>
          <w:lang w:eastAsia="zh-CN"/>
        </w:rPr>
      </w:pPr>
      <w:r>
        <w:rPr>
          <w:rFonts w:eastAsia="SimSun"/>
          <w:lang w:eastAsia="zh-CN"/>
        </w:rPr>
        <w:t>-</w:t>
      </w:r>
      <w:r>
        <w:rPr>
          <w:rFonts w:eastAsia="SimSun"/>
          <w:lang w:eastAsia="zh-CN"/>
        </w:rPr>
        <w:tab/>
        <w:t xml:space="preserve">otherwise, the modulation order is determined according to table 8.6.1-2. </w:t>
      </w:r>
    </w:p>
    <w:p w14:paraId="7A913F6B" w14:textId="77777777" w:rsidR="00AC49BE" w:rsidRDefault="00AC49BE" w:rsidP="00AC49BE">
      <w:pPr>
        <w:rPr>
          <w:rFonts w:eastAsia="SimSun"/>
          <w:lang w:eastAsia="zh-CN"/>
        </w:rPr>
      </w:pPr>
      <w:r>
        <w:t>A</w:t>
      </w:r>
      <w:r>
        <w:rPr>
          <w:rFonts w:eastAsia="SimSun"/>
          <w:lang w:eastAsia="zh-CN"/>
        </w:rPr>
        <w:t xml:space="preserve"> BL/CE UE configured with CEModeB is not expected to receive a DCI format 6-0B indicating </w:t>
      </w:r>
      <w:r>
        <w:rPr>
          <w:position w:val="-12"/>
          <w:lang w:eastAsia="en-GB"/>
        </w:rPr>
        <w:object w:dxaOrig="780" w:dyaOrig="315" w14:anchorId="2D5F2AA6">
          <v:shape id="_x0000_i1111" type="#_x0000_t75" style="width:39pt;height:15.75pt" o:ole="">
            <v:imagedata r:id="rId207" o:title=""/>
          </v:shape>
          <o:OLEObject Type="Embed" ProgID="Equation.3" ShapeID="_x0000_i1111" DrawAspect="Content" ObjectID="_1602754036" r:id="rId208"/>
        </w:object>
      </w:r>
      <w:r>
        <w:rPr>
          <w:rFonts w:eastAsia="SimSun"/>
          <w:lang w:eastAsia="zh-CN"/>
        </w:rPr>
        <w:t>.</w:t>
      </w:r>
    </w:p>
    <w:p w14:paraId="313AD260" w14:textId="77777777" w:rsidR="00AC49BE" w:rsidRDefault="00AC49BE" w:rsidP="00AC49BE">
      <w:pPr>
        <w:rPr>
          <w:noProof/>
          <w:lang w:eastAsia="zh-CN"/>
        </w:rPr>
      </w:pPr>
      <w:r>
        <w:rPr>
          <w:noProof/>
          <w:lang w:eastAsia="zh-CN"/>
        </w:rPr>
        <w:t xml:space="preserve">For a BL/CE UE or for UEs configured with higher layer parameter </w:t>
      </w:r>
      <w:r>
        <w:rPr>
          <w:i/>
          <w:lang w:eastAsia="zh-CN"/>
        </w:rPr>
        <w:t>PUSCH-EnhancementsConfig</w:t>
      </w:r>
      <w:r>
        <w:rPr>
          <w:noProof/>
          <w:lang w:eastAsia="zh-CN"/>
        </w:rPr>
        <w:t xml:space="preserve">, </w:t>
      </w:r>
    </w:p>
    <w:p w14:paraId="38A572EF" w14:textId="2A154122" w:rsidR="00AC49BE" w:rsidRDefault="00AC49BE" w:rsidP="00AC49BE">
      <w:pPr>
        <w:pStyle w:val="B1"/>
        <w:rPr>
          <w:lang w:eastAsia="en-GB"/>
        </w:rPr>
      </w:pPr>
      <w:r>
        <w:t>-</w:t>
      </w:r>
      <w:r>
        <w:tab/>
        <w:t xml:space="preserve">if the UE </w:t>
      </w:r>
      <w:r>
        <w:rPr>
          <w:iCs/>
          <w:lang w:val="en-US"/>
        </w:rPr>
        <w:t xml:space="preserve">is </w:t>
      </w:r>
      <w:r>
        <w:t>configured with higher layer parameter</w:t>
      </w:r>
      <w:r>
        <w:rPr>
          <w:i/>
        </w:rPr>
        <w:t xml:space="preserve"> ce-PUSCH-SubPRB-Config-r15</w:t>
      </w:r>
      <w:r>
        <w:t>, and the PUSCH resource assignment is using uplink resource allocation type 5, the redundancy version (</w:t>
      </w:r>
      <w:r>
        <w:rPr>
          <w:i/>
        </w:rPr>
        <w:t>rv</w:t>
      </w:r>
      <w:r>
        <w:rPr>
          <w:i/>
          <w:vertAlign w:val="subscript"/>
        </w:rPr>
        <w:t>idx</w:t>
      </w:r>
      <w:r>
        <w:t xml:space="preserve">) to use for the i-th BL/CE UL subframe in the physical uplink shared channel is </w:t>
      </w:r>
      <w:r>
        <w:rPr>
          <w:rFonts w:eastAsia="SimSun"/>
          <w:lang w:eastAsia="zh-CN"/>
        </w:rPr>
        <w:t xml:space="preserve">determined according to Table 7.1.7.1-2 using </w:t>
      </w:r>
      <w:r>
        <w:rPr>
          <w:position w:val="-30"/>
          <w:lang w:eastAsia="en-GB"/>
        </w:rPr>
        <w:object w:dxaOrig="4035" w:dyaOrig="720" w14:anchorId="36F3E6F1">
          <v:shape id="_x0000_i1112" type="#_x0000_t75" style="width:201.75pt;height:36pt" o:ole="">
            <v:imagedata r:id="rId209" o:title=""/>
          </v:shape>
          <o:OLEObject Type="Embed" ProgID="Equation.DSMT4" ShapeID="_x0000_i1112" DrawAspect="Content" ObjectID="_1602754037" r:id="rId210"/>
        </w:object>
      </w:r>
      <w:r>
        <w:t xml:space="preserve"> where </w:t>
      </w:r>
      <m:oMath>
        <m:r>
          <w:rPr>
            <w:rFonts w:ascii="Cambria Math" w:hAnsi="Cambria Math"/>
            <w:lang w:val="en-US" w:eastAsia="zh-CN"/>
            <w:rPrChange w:id="21" w:author="Johan Bergman" w:date="2018-11-03T12:04:00Z">
              <w:rPr>
                <w:rFonts w:ascii="Cambria Math" w:hAnsi="Cambria Math"/>
                <w:u w:val="single"/>
                <w:lang w:val="en-US" w:eastAsia="zh-CN"/>
              </w:rPr>
            </w:rPrChange>
          </w:rPr>
          <m:t>i</m:t>
        </m:r>
        <m:r>
          <m:rPr>
            <m:sty m:val="p"/>
          </m:rPr>
          <w:rPr>
            <w:rFonts w:ascii="Cambria Math" w:hAnsi="Cambria Math"/>
            <w:lang w:val="en-US" w:eastAsia="zh-CN"/>
            <w:rPrChange w:id="22" w:author="Johan Bergman" w:date="2018-11-03T12:04:00Z">
              <w:rPr>
                <w:rFonts w:ascii="Cambria Math" w:hAnsi="Cambria Math"/>
                <w:u w:val="single"/>
                <w:lang w:val="en-US" w:eastAsia="zh-CN"/>
              </w:rPr>
            </w:rPrChange>
          </w:rPr>
          <m:t xml:space="preserve">=0, 1, …, </m:t>
        </m:r>
        <m:r>
          <w:rPr>
            <w:rFonts w:ascii="Cambria Math" w:hAnsi="Cambria Math"/>
            <w:lang w:val="en-US" w:eastAsia="zh-CN"/>
            <w:rPrChange w:id="23" w:author="Johan Bergman" w:date="2018-11-03T12:04:00Z">
              <w:rPr>
                <w:rFonts w:ascii="Cambria Math" w:hAnsi="Cambria Math"/>
                <w:u w:val="single"/>
                <w:lang w:val="en-US" w:eastAsia="zh-CN"/>
              </w:rPr>
            </w:rPrChange>
          </w:rPr>
          <m:t>N</m:t>
        </m:r>
        <m:r>
          <m:rPr>
            <m:sty m:val="p"/>
          </m:rPr>
          <w:rPr>
            <w:rFonts w:ascii="Cambria Math" w:hAnsi="Cambria Math"/>
            <w:lang w:val="en-US" w:eastAsia="zh-CN"/>
            <w:rPrChange w:id="24" w:author="Johan Bergman" w:date="2018-11-03T12:04:00Z">
              <w:rPr>
                <w:rFonts w:ascii="Cambria Math" w:hAnsi="Cambria Math"/>
                <w:u w:val="single"/>
                <w:lang w:val="en-US" w:eastAsia="zh-CN"/>
              </w:rPr>
            </w:rPrChange>
          </w:rPr>
          <m:t>-1</m:t>
        </m:r>
      </m:oMath>
      <w:r w:rsidRPr="00AC49BE">
        <w:rPr>
          <w:i/>
          <w:iCs/>
          <w:lang w:val="en-US" w:eastAsia="zh-CN"/>
          <w:rPrChange w:id="25" w:author="Johan Bergman" w:date="2018-11-03T12:04:00Z">
            <w:rPr>
              <w:i/>
              <w:iCs/>
              <w:u w:val="single"/>
              <w:lang w:val="en-US" w:eastAsia="zh-CN"/>
            </w:rPr>
          </w:rPrChange>
        </w:rPr>
        <w:t xml:space="preserve">, </w:t>
      </w:r>
      <w:r w:rsidRPr="00AC49BE">
        <w:rPr>
          <w:iCs/>
          <w:lang w:val="en-US" w:eastAsia="zh-CN"/>
          <w:rPrChange w:id="26" w:author="Johan Bergman" w:date="2018-11-03T12:04:00Z">
            <w:rPr>
              <w:iCs/>
              <w:u w:val="single"/>
              <w:lang w:val="en-US" w:eastAsia="zh-CN"/>
            </w:rPr>
          </w:rPrChange>
        </w:rPr>
        <w:t xml:space="preserve">and </w:t>
      </w:r>
      <w:r w:rsidRPr="00AC49BE">
        <w:rPr>
          <w:i/>
          <w:iCs/>
          <w:lang w:val="en-US" w:eastAsia="zh-CN"/>
          <w:rPrChange w:id="27" w:author="Johan Bergman" w:date="2018-11-03T12:04:00Z">
            <w:rPr>
              <w:i/>
              <w:iCs/>
              <w:u w:val="single"/>
              <w:lang w:val="en-US" w:eastAsia="zh-CN"/>
            </w:rPr>
          </w:rPrChange>
        </w:rPr>
        <w:t>N</w:t>
      </w:r>
      <w:r w:rsidRPr="00AC49BE">
        <w:rPr>
          <w:lang w:val="en-US" w:eastAsia="zh-CN"/>
          <w:rPrChange w:id="28" w:author="Johan Bergman" w:date="2018-11-03T12:04:00Z">
            <w:rPr>
              <w:u w:val="single"/>
              <w:lang w:val="en-US" w:eastAsia="zh-CN"/>
            </w:rPr>
          </w:rPrChange>
        </w:rPr>
        <w:t xml:space="preserve"> is the number of BL/CE UL subframes for the PUSCH transmission as determined in subclause 8.0. </w:t>
      </w:r>
      <w:r w:rsidRPr="00AC49BE">
        <w:rPr>
          <w:lang w:val="en-US"/>
          <w:rPrChange w:id="29" w:author="Johan Bergman" w:date="2018-11-03T12:04:00Z">
            <w:rPr>
              <w:u w:val="single"/>
              <w:lang w:val="en-US"/>
            </w:rPr>
          </w:rPrChange>
        </w:rPr>
        <w:t xml:space="preserve">For a BL/CE UE configured in CEModeA, </w:t>
      </w:r>
      <w:r>
        <w:rPr>
          <w:rFonts w:eastAsia="SimSun"/>
          <w:lang w:eastAsia="zh-CN"/>
        </w:rPr>
        <w:t xml:space="preserve"> </w:t>
      </w:r>
      <w:r>
        <w:rPr>
          <w:position w:val="-12"/>
          <w:lang w:eastAsia="en-GB"/>
        </w:rPr>
        <w:object w:dxaOrig="540" w:dyaOrig="375" w14:anchorId="45EF6DB6">
          <v:shape id="_x0000_i1113" type="#_x0000_t75" style="width:27pt;height:18.75pt" o:ole="">
            <v:imagedata r:id="rId211" o:title=""/>
          </v:shape>
          <o:OLEObject Type="Embed" ProgID="Equation.3" ShapeID="_x0000_i1113" DrawAspect="Content" ObjectID="_1602754038" r:id="rId212"/>
        </w:object>
      </w:r>
      <w:r>
        <w:rPr>
          <w:rFonts w:eastAsia="SimSun"/>
          <w:lang w:eastAsia="zh-CN"/>
        </w:rPr>
        <w:t xml:space="preserve"> is determined by the '</w:t>
      </w:r>
      <w:r>
        <w:t>Redundancy version</w:t>
      </w:r>
      <w:r>
        <w:rPr>
          <w:rFonts w:eastAsia="SimSun"/>
          <w:lang w:eastAsia="zh-CN"/>
        </w:rPr>
        <w:t xml:space="preserve">' field in DCI format 6-0A. </w:t>
      </w:r>
      <w:r w:rsidRPr="00AC49BE">
        <w:rPr>
          <w:lang w:val="en-US"/>
          <w:rPrChange w:id="30" w:author="Johan Bergman" w:date="2018-11-03T12:04:00Z">
            <w:rPr>
              <w:u w:val="single"/>
              <w:lang w:val="en-US"/>
            </w:rPr>
          </w:rPrChange>
        </w:rPr>
        <w:t>F</w:t>
      </w:r>
      <w:r w:rsidRPr="00AC49BE">
        <w:rPr>
          <w:lang w:val="en-US" w:eastAsia="zh-CN"/>
          <w:rPrChange w:id="31" w:author="Johan Bergman" w:date="2018-11-03T12:04:00Z">
            <w:rPr>
              <w:u w:val="single"/>
              <w:lang w:val="en-US" w:eastAsia="zh-CN"/>
            </w:rPr>
          </w:rPrChange>
        </w:rPr>
        <w:t xml:space="preserve">or a BL/CE UE configured with CEModeB, </w:t>
      </w:r>
      <w:r>
        <w:rPr>
          <w:noProof/>
          <w:position w:val="-12"/>
        </w:rPr>
        <w:drawing>
          <wp:inline distT="0" distB="0" distL="0" distR="0" wp14:anchorId="0D50C7DF" wp14:editId="5B997B1F">
            <wp:extent cx="590550" cy="228600"/>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Pr>
          <w:u w:val="single"/>
          <w:lang w:val="en-US" w:eastAsia="zh-CN"/>
        </w:rPr>
        <w:t>.</w:t>
      </w:r>
    </w:p>
    <w:p w14:paraId="3E370E4B" w14:textId="0D1BDBD2" w:rsidR="00AC49BE" w:rsidRDefault="00AC49BE" w:rsidP="00AC49BE">
      <w:pPr>
        <w:pStyle w:val="B1"/>
        <w:rPr>
          <w:rFonts w:eastAsia="SimSun"/>
          <w:lang w:eastAsia="zh-CN"/>
        </w:rPr>
      </w:pPr>
      <w:r>
        <w:rPr>
          <w:noProof/>
          <w:lang w:eastAsia="zh-CN"/>
        </w:rPr>
        <w:t>-</w:t>
      </w:r>
      <w:r>
        <w:rPr>
          <w:noProof/>
          <w:lang w:eastAsia="zh-CN"/>
        </w:rPr>
        <w:tab/>
        <w:t xml:space="preserve">otherwise, the same </w:t>
      </w:r>
      <w:r>
        <w:rPr>
          <w:rFonts w:eastAsia="SimSun"/>
          <w:noProof/>
          <w:lang w:eastAsia="zh-CN"/>
        </w:rPr>
        <w:t xml:space="preserve">redundancy version is applied to PUSCH transmitted in a given block of </w:t>
      </w:r>
      <w:r>
        <w:rPr>
          <w:position w:val="-12"/>
          <w:lang w:eastAsia="en-GB"/>
        </w:rPr>
        <w:object w:dxaOrig="435" w:dyaOrig="375" w14:anchorId="6F1066F0">
          <v:shape id="_x0000_i1114" type="#_x0000_t75" style="width:21.75pt;height:18.75pt" o:ole="">
            <v:imagedata r:id="rId214" o:title=""/>
          </v:shape>
          <o:OLEObject Type="Embed" ProgID="Equation.3" ShapeID="_x0000_i1114" DrawAspect="Content" ObjectID="_1602754039" r:id="rId215"/>
        </w:object>
      </w:r>
      <w:r>
        <w:t xml:space="preserve"> </w:t>
      </w:r>
      <w:r>
        <w:rPr>
          <w:rFonts w:eastAsia="SimSun"/>
          <w:lang w:eastAsia="zh-CN"/>
        </w:rPr>
        <w:t xml:space="preserve">consecutive </w:t>
      </w:r>
      <w:r>
        <w:t>subframes.</w:t>
      </w:r>
      <w:r>
        <w:rPr>
          <w:rFonts w:eastAsia="SimSun"/>
          <w:noProof/>
          <w:lang w:eastAsia="zh-CN"/>
        </w:rPr>
        <w:t xml:space="preserve"> The subframe number of the first subframe in each </w:t>
      </w:r>
      <w:r>
        <w:t xml:space="preserve">block of </w:t>
      </w:r>
      <w:r>
        <w:rPr>
          <w:position w:val="-12"/>
          <w:lang w:eastAsia="en-GB"/>
        </w:rPr>
        <w:object w:dxaOrig="435" w:dyaOrig="375" w14:anchorId="6349F67A">
          <v:shape id="_x0000_i1115" type="#_x0000_t75" style="width:21.75pt;height:18.75pt" o:ole="">
            <v:imagedata r:id="rId214" o:title=""/>
          </v:shape>
          <o:OLEObject Type="Embed" ProgID="Equation.3" ShapeID="_x0000_i1115" DrawAspect="Content" ObjectID="_1602754040" r:id="rId216"/>
        </w:object>
      </w:r>
      <w:r>
        <w:rPr>
          <w:rFonts w:eastAsia="SimSun"/>
          <w:lang w:eastAsia="zh-CN"/>
        </w:rPr>
        <w:t xml:space="preserve">consecutive </w:t>
      </w:r>
      <w:r>
        <w:t>subframes</w:t>
      </w:r>
      <w:r>
        <w:rPr>
          <w:rFonts w:eastAsia="SimSun"/>
          <w:lang w:eastAsia="zh-CN"/>
        </w:rPr>
        <w:t xml:space="preserve">, denoted as </w:t>
      </w:r>
      <w:r>
        <w:rPr>
          <w:position w:val="-14"/>
          <w:lang w:eastAsia="en-GB"/>
        </w:rPr>
        <w:object w:dxaOrig="480" w:dyaOrig="405" w14:anchorId="278198BD">
          <v:shape id="_x0000_i1116" type="#_x0000_t75" style="width:24pt;height:20.25pt" o:ole="">
            <v:imagedata r:id="rId217" o:title=""/>
          </v:shape>
          <o:OLEObject Type="Embed" ProgID="Equation.3" ShapeID="_x0000_i1116" DrawAspect="Content" ObjectID="_1602754041" r:id="rId218"/>
        </w:object>
      </w:r>
      <w:r>
        <w:rPr>
          <w:rFonts w:eastAsia="SimSun"/>
          <w:lang w:eastAsia="zh-CN"/>
        </w:rPr>
        <w:t xml:space="preserve">, satisfies </w:t>
      </w:r>
      <w:r>
        <w:rPr>
          <w:position w:val="-14"/>
          <w:lang w:eastAsia="en-GB"/>
        </w:rPr>
        <w:object w:dxaOrig="1755" w:dyaOrig="405" w14:anchorId="31CD4C26">
          <v:shape id="_x0000_i1117" type="#_x0000_t75" style="width:87.75pt;height:20.25pt" o:ole="">
            <v:imagedata r:id="rId219" o:title=""/>
          </v:shape>
          <o:OLEObject Type="Embed" ProgID="Equation.3" ShapeID="_x0000_i1117" DrawAspect="Content" ObjectID="_1602754042" r:id="rId220"/>
        </w:object>
      </w:r>
      <w:r>
        <w:rPr>
          <w:rFonts w:eastAsia="SimSun"/>
          <w:noProof/>
          <w:lang w:eastAsia="zh-CN"/>
        </w:rPr>
        <w:t>.</w:t>
      </w:r>
      <w:r>
        <w:t xml:space="preserve"> </w:t>
      </w:r>
      <w:r>
        <w:rPr>
          <w:rFonts w:eastAsia="SimSun"/>
          <w:lang w:eastAsia="zh-CN"/>
        </w:rPr>
        <w:t xml:space="preserve">Denote </w:t>
      </w:r>
      <w:r>
        <w:rPr>
          <w:noProof/>
          <w:position w:val="-10"/>
        </w:rPr>
        <w:drawing>
          <wp:inline distT="0" distB="0" distL="0" distR="0" wp14:anchorId="2BEF1E34" wp14:editId="3201E0DA">
            <wp:extent cx="152400" cy="238125"/>
            <wp:effectExtent l="0" t="0" r="0" b="9525"/>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t xml:space="preserve"> </w:t>
      </w:r>
      <w:r>
        <w:rPr>
          <w:rFonts w:eastAsia="SimSun"/>
          <w:lang w:eastAsia="zh-CN"/>
        </w:rPr>
        <w:t>as</w:t>
      </w:r>
      <w:r>
        <w:t xml:space="preserve"> the subframe number of the first </w:t>
      </w:r>
      <w:r>
        <w:rPr>
          <w:rFonts w:eastAsia="SimSun"/>
          <w:lang w:eastAsia="zh-CN"/>
        </w:rPr>
        <w:t>uplink</w:t>
      </w:r>
      <w:r>
        <w:t xml:space="preserve"> subframe intended for P</w:t>
      </w:r>
      <w:r>
        <w:rPr>
          <w:rFonts w:eastAsia="SimSun"/>
          <w:lang w:eastAsia="zh-CN"/>
        </w:rPr>
        <w:t>U</w:t>
      </w:r>
      <w:r>
        <w:t>SCH. For BL/CE UEs, the P</w:t>
      </w:r>
      <w:r>
        <w:rPr>
          <w:rFonts w:eastAsia="SimSun"/>
          <w:lang w:eastAsia="zh-CN"/>
        </w:rPr>
        <w:t>U</w:t>
      </w:r>
      <w:r>
        <w:t xml:space="preserve">SCH transmission spans </w:t>
      </w:r>
      <w:r>
        <w:rPr>
          <w:noProof/>
          <w:position w:val="-10"/>
        </w:rPr>
        <w:drawing>
          <wp:inline distT="0" distB="0" distL="0" distR="0" wp14:anchorId="0F6686E9" wp14:editId="2E5AF23C">
            <wp:extent cx="457200" cy="219075"/>
            <wp:effectExtent l="0" t="0" r="0" b="9525"/>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t xml:space="preserve"> consecutive subframes including </w:t>
      </w:r>
      <w:r>
        <w:rPr>
          <w:rFonts w:eastAsia="SimSun"/>
          <w:lang w:eastAsia="zh-CN"/>
        </w:rPr>
        <w:t>non-BL/CE</w:t>
      </w:r>
      <w:r>
        <w:t xml:space="preserve"> subframes</w:t>
      </w:r>
      <w:r>
        <w:rPr>
          <w:rFonts w:eastAsia="SimSun"/>
          <w:lang w:eastAsia="zh-CN"/>
        </w:rPr>
        <w:t xml:space="preserve"> where the PUSCH transmission is postponed</w:t>
      </w:r>
      <w:r>
        <w:t>.</w:t>
      </w:r>
      <w:r>
        <w:rPr>
          <w:rFonts w:eastAsia="SimSun"/>
          <w:lang w:eastAsia="zh-CN"/>
        </w:rPr>
        <w:t xml:space="preserve"> For the </w:t>
      </w:r>
      <w:r>
        <w:rPr>
          <w:noProof/>
          <w:position w:val="-10"/>
        </w:rPr>
        <w:drawing>
          <wp:inline distT="0" distB="0" distL="0" distR="0" wp14:anchorId="6B526033" wp14:editId="626E5536">
            <wp:extent cx="200025" cy="219075"/>
            <wp:effectExtent l="0" t="0" r="9525" b="9525"/>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t xml:space="preserve"> block of </w:t>
      </w:r>
      <w:r>
        <w:rPr>
          <w:noProof/>
          <w:position w:val="-10"/>
        </w:rPr>
        <w:drawing>
          <wp:inline distT="0" distB="0" distL="0" distR="0" wp14:anchorId="52417046" wp14:editId="5D9685CD">
            <wp:extent cx="276225" cy="190500"/>
            <wp:effectExtent l="0" t="0" r="9525"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Pr>
          <w:rFonts w:eastAsia="SimSun"/>
          <w:lang w:eastAsia="zh-CN"/>
        </w:rPr>
        <w:t xml:space="preserve">consecutive </w:t>
      </w:r>
      <w:r>
        <w:t xml:space="preserve">subframes within the set of </w:t>
      </w:r>
      <w:r>
        <w:rPr>
          <w:noProof/>
          <w:position w:val="-10"/>
        </w:rPr>
        <w:drawing>
          <wp:inline distT="0" distB="0" distL="0" distR="0" wp14:anchorId="337D0F10" wp14:editId="5DFFA321">
            <wp:extent cx="457200" cy="219075"/>
            <wp:effectExtent l="0" t="0" r="0" b="9525"/>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t xml:space="preserve"> subframes</w:t>
      </w:r>
      <w:r>
        <w:rPr>
          <w:rFonts w:eastAsia="SimSun"/>
          <w:lang w:eastAsia="zh-CN"/>
        </w:rPr>
        <w:t>, the redundancy version (</w:t>
      </w:r>
      <w:r>
        <w:rPr>
          <w:i/>
        </w:rPr>
        <w:t>rv</w:t>
      </w:r>
      <w:r>
        <w:rPr>
          <w:i/>
          <w:vertAlign w:val="subscript"/>
        </w:rPr>
        <w:t>idx</w:t>
      </w:r>
      <w:r>
        <w:rPr>
          <w:rFonts w:eastAsia="SimSun"/>
          <w:lang w:eastAsia="zh-CN"/>
        </w:rPr>
        <w:t xml:space="preserve">) is determined according to Table 7.1.7.1-2 using </w:t>
      </w:r>
      <w:r>
        <w:rPr>
          <w:position w:val="-12"/>
          <w:lang w:eastAsia="en-GB"/>
        </w:rPr>
        <w:object w:dxaOrig="2115" w:dyaOrig="375" w14:anchorId="5FB7A649">
          <v:shape id="_x0000_i1118" type="#_x0000_t75" style="width:105.75pt;height:18.75pt" o:ole="">
            <v:imagedata r:id="rId225" o:title=""/>
          </v:shape>
          <o:OLEObject Type="Embed" ProgID="Equation.3" ShapeID="_x0000_i1118" DrawAspect="Content" ObjectID="_1602754043" r:id="rId226"/>
        </w:object>
      </w:r>
      <w:r>
        <w:rPr>
          <w:rFonts w:eastAsia="SimSun"/>
          <w:lang w:eastAsia="zh-CN"/>
        </w:rPr>
        <w:t xml:space="preserve">, where </w:t>
      </w:r>
      <w:r>
        <w:rPr>
          <w:noProof/>
          <w:position w:val="-10"/>
          <w:lang w:eastAsia="en-GB"/>
        </w:rPr>
        <w:object w:dxaOrig="1965" w:dyaOrig="375" w14:anchorId="237337AE">
          <v:shape id="_x0000_i1119" type="#_x0000_t75" style="width:98.25pt;height:18.75pt" o:ole="">
            <v:imagedata r:id="rId227" o:title=""/>
          </v:shape>
          <o:OLEObject Type="Embed" ProgID="Equation.3" ShapeID="_x0000_i1119" DrawAspect="Content" ObjectID="_1602754044" r:id="rId228"/>
        </w:object>
      </w:r>
      <w:r>
        <w:rPr>
          <w:noProof/>
        </w:rPr>
        <w:t xml:space="preserve">, and </w:t>
      </w:r>
      <w:r>
        <w:rPr>
          <w:noProof/>
          <w:position w:val="-32"/>
          <w:lang w:eastAsia="en-GB"/>
        </w:rPr>
        <w:object w:dxaOrig="3315" w:dyaOrig="765" w14:anchorId="162BDD0A">
          <v:shape id="_x0000_i1120" type="#_x0000_t75" style="width:165.75pt;height:38.25pt" o:ole="">
            <v:imagedata r:id="rId229" o:title=""/>
          </v:shape>
          <o:OLEObject Type="Embed" ProgID="Equation.3" ShapeID="_x0000_i1120" DrawAspect="Content" ObjectID="_1602754045" r:id="rId230"/>
        </w:object>
      </w:r>
      <w:r>
        <w:rPr>
          <w:rFonts w:eastAsia="SimSun"/>
          <w:noProof/>
          <w:lang w:eastAsia="zh-CN"/>
        </w:rPr>
        <w:t xml:space="preserve">. The </w:t>
      </w:r>
      <w:r>
        <w:rPr>
          <w:noProof/>
          <w:position w:val="-6"/>
          <w:lang w:eastAsia="en-GB"/>
        </w:rPr>
        <w:object w:dxaOrig="705" w:dyaOrig="315" w14:anchorId="2BCB7F68">
          <v:shape id="_x0000_i1121" type="#_x0000_t75" style="width:35.25pt;height:15.75pt" o:ole="">
            <v:imagedata r:id="rId231" o:title=""/>
          </v:shape>
          <o:OLEObject Type="Embed" ProgID="Equation.3" ShapeID="_x0000_i1121" DrawAspect="Content" ObjectID="_1602754046" r:id="rId232"/>
        </w:object>
      </w:r>
      <w:r>
        <w:rPr>
          <w:rFonts w:eastAsia="SimSun"/>
          <w:noProof/>
          <w:lang w:eastAsia="zh-CN"/>
        </w:rPr>
        <w:t xml:space="preserve"> blocks of </w:t>
      </w:r>
      <w:r>
        <w:rPr>
          <w:rFonts w:eastAsia="SimSun"/>
          <w:lang w:eastAsia="zh-CN"/>
        </w:rPr>
        <w:t xml:space="preserve">subframes are sequential in time, starting with </w:t>
      </w:r>
      <w:r>
        <w:rPr>
          <w:noProof/>
          <w:position w:val="-10"/>
          <w:lang w:eastAsia="en-GB"/>
        </w:rPr>
        <w:object w:dxaOrig="555" w:dyaOrig="315" w14:anchorId="38E38A27">
          <v:shape id="_x0000_i1122" type="#_x0000_t75" style="width:27.75pt;height:15.75pt" o:ole="">
            <v:imagedata r:id="rId233" o:title=""/>
          </v:shape>
          <o:OLEObject Type="Embed" ProgID="Equation.3" ShapeID="_x0000_i1122" DrawAspect="Content" ObjectID="_1602754047" r:id="rId234"/>
        </w:object>
      </w:r>
      <w:r>
        <w:rPr>
          <w:rFonts w:eastAsia="SimSun"/>
          <w:noProof/>
          <w:lang w:eastAsia="zh-CN"/>
        </w:rPr>
        <w:t xml:space="preserve"> to which subframe</w:t>
      </w:r>
      <w:r>
        <w:rPr>
          <w:noProof/>
          <w:position w:val="-10"/>
        </w:rPr>
        <w:drawing>
          <wp:inline distT="0" distB="0" distL="0" distR="0" wp14:anchorId="0C37DE0D" wp14:editId="462163AE">
            <wp:extent cx="152400" cy="238125"/>
            <wp:effectExtent l="0" t="0" r="0" b="9525"/>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Pr>
          <w:rFonts w:eastAsia="SimSun"/>
          <w:lang w:eastAsia="zh-CN"/>
        </w:rPr>
        <w:t xml:space="preserve"> belongs. </w:t>
      </w:r>
      <w:r>
        <w:t xml:space="preserve">For a BL/CE UE configured in CEModeA or a UE </w:t>
      </w:r>
      <w:r>
        <w:rPr>
          <w:noProof/>
          <w:lang w:eastAsia="zh-CN"/>
        </w:rPr>
        <w:t xml:space="preserve">configured with higher layer parameter </w:t>
      </w:r>
      <w:r>
        <w:rPr>
          <w:i/>
          <w:lang w:eastAsia="zh-CN"/>
        </w:rPr>
        <w:t>PUSCH-EnhancementsConfig</w:t>
      </w:r>
      <w:r>
        <w:t xml:space="preserve">, </w:t>
      </w:r>
      <w:r>
        <w:rPr>
          <w:noProof/>
          <w:position w:val="-10"/>
        </w:rPr>
        <w:drawing>
          <wp:inline distT="0" distB="0" distL="0" distR="0" wp14:anchorId="564E5111" wp14:editId="5D8A330B">
            <wp:extent cx="457200" cy="19050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Pr>
          <w:rFonts w:eastAsia="SimSun"/>
          <w:lang w:eastAsia="zh-CN"/>
        </w:rPr>
        <w:t xml:space="preserve"> and </w:t>
      </w:r>
      <w:r>
        <w:rPr>
          <w:position w:val="-12"/>
          <w:lang w:eastAsia="en-GB"/>
        </w:rPr>
        <w:object w:dxaOrig="540" w:dyaOrig="375" w14:anchorId="1588E9CC">
          <v:shape id="_x0000_i1123" type="#_x0000_t75" style="width:27pt;height:18.75pt" o:ole="">
            <v:imagedata r:id="rId211" o:title=""/>
          </v:shape>
          <o:OLEObject Type="Embed" ProgID="Equation.3" ShapeID="_x0000_i1123" DrawAspect="Content" ObjectID="_1602754048" r:id="rId236"/>
        </w:object>
      </w:r>
      <w:r>
        <w:rPr>
          <w:rFonts w:eastAsia="SimSun"/>
          <w:lang w:eastAsia="zh-CN"/>
        </w:rPr>
        <w:t xml:space="preserve"> is determined by the '</w:t>
      </w:r>
      <w:r>
        <w:t>Redundancy version</w:t>
      </w:r>
      <w:r>
        <w:rPr>
          <w:rFonts w:eastAsia="SimSun"/>
          <w:lang w:eastAsia="zh-CN"/>
        </w:rPr>
        <w:t>' field in DCI format 6-0A</w:t>
      </w:r>
      <w:r>
        <w:t>. F</w:t>
      </w:r>
      <w:r>
        <w:rPr>
          <w:rFonts w:eastAsia="SimSun"/>
          <w:szCs w:val="18"/>
          <w:lang w:eastAsia="zh-CN"/>
        </w:rPr>
        <w:t xml:space="preserve">or a BL/CE UE configured with </w:t>
      </w:r>
      <w:r>
        <w:rPr>
          <w:rFonts w:eastAsia="SimSun"/>
          <w:lang w:eastAsia="zh-CN"/>
        </w:rPr>
        <w:t xml:space="preserve">CEModeB, </w:t>
      </w:r>
      <w:r>
        <w:rPr>
          <w:noProof/>
          <w:position w:val="-10"/>
        </w:rPr>
        <w:drawing>
          <wp:inline distT="0" distB="0" distL="0" distR="0" wp14:anchorId="407DEACF" wp14:editId="639B9F8D">
            <wp:extent cx="485775" cy="190500"/>
            <wp:effectExtent l="0" t="0" r="9525"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85775" cy="190500"/>
                    </a:xfrm>
                    <a:prstGeom prst="rect">
                      <a:avLst/>
                    </a:prstGeom>
                    <a:noFill/>
                    <a:ln>
                      <a:noFill/>
                    </a:ln>
                  </pic:spPr>
                </pic:pic>
              </a:graphicData>
            </a:graphic>
          </wp:inline>
        </w:drawing>
      </w:r>
      <w:r>
        <w:t xml:space="preserve"> for </w:t>
      </w:r>
      <w:r>
        <w:rPr>
          <w:rFonts w:eastAsia="SimSun"/>
          <w:lang w:eastAsia="zh-CN"/>
        </w:rPr>
        <w:t>FDD</w:t>
      </w:r>
      <w:r>
        <w:t xml:space="preserve"> and </w:t>
      </w:r>
      <w:r>
        <w:rPr>
          <w:noProof/>
          <w:position w:val="-10"/>
        </w:rPr>
        <w:drawing>
          <wp:inline distT="0" distB="0" distL="0" distR="0" wp14:anchorId="39A5EDC7" wp14:editId="74F7FD32">
            <wp:extent cx="466725" cy="190500"/>
            <wp:effectExtent l="0" t="0" r="9525"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t xml:space="preserve"> for </w:t>
      </w:r>
      <w:r>
        <w:rPr>
          <w:rFonts w:eastAsia="SimSun"/>
          <w:lang w:eastAsia="zh-CN"/>
        </w:rPr>
        <w:t xml:space="preserve">TDD, and </w:t>
      </w:r>
      <w:r>
        <w:rPr>
          <w:position w:val="-12"/>
          <w:lang w:eastAsia="en-GB"/>
        </w:rPr>
        <w:object w:dxaOrig="930" w:dyaOrig="375" w14:anchorId="2D9FB852">
          <v:shape id="_x0000_i1124" type="#_x0000_t75" style="width:46.5pt;height:18.75pt" o:ole="">
            <v:imagedata r:id="rId239" o:title=""/>
          </v:shape>
          <o:OLEObject Type="Embed" ProgID="Equation.3" ShapeID="_x0000_i1124" DrawAspect="Content" ObjectID="_1602754049" r:id="rId240"/>
        </w:object>
      </w:r>
      <w:r>
        <w:t xml:space="preserve">. </w:t>
      </w:r>
      <w:r>
        <w:rPr>
          <w:noProof/>
          <w:lang w:eastAsia="zh-CN"/>
        </w:rPr>
        <w:t xml:space="preserve">For UEs configured with higher layer parameter </w:t>
      </w:r>
      <w:r>
        <w:rPr>
          <w:i/>
          <w:lang w:eastAsia="zh-CN"/>
        </w:rPr>
        <w:t xml:space="preserve">PUSCH-EnhancementsConfig,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Pr>
          <w:lang w:eastAsia="zh-CN"/>
        </w:rPr>
        <w:t>.</w:t>
      </w:r>
    </w:p>
    <w:p w14:paraId="612C3A6C" w14:textId="77777777" w:rsidR="00AC49BE" w:rsidRDefault="00AC49BE" w:rsidP="00AC49BE">
      <w:pPr>
        <w:pStyle w:val="TH"/>
        <w:rPr>
          <w:lang w:eastAsia="en-GB"/>
        </w:rPr>
      </w:pPr>
      <w:r>
        <w:t xml:space="preserve">Table </w:t>
      </w:r>
      <w:r>
        <w:rPr>
          <w:rFonts w:eastAsia="SimSun"/>
          <w:lang w:eastAsia="zh-CN"/>
        </w:rPr>
        <w:t>8</w:t>
      </w:r>
      <w:r>
        <w:t>.</w:t>
      </w:r>
      <w:r>
        <w:rPr>
          <w:rFonts w:eastAsia="SimSun"/>
          <w:lang w:eastAsia="zh-CN"/>
        </w:rPr>
        <w:t>6</w:t>
      </w:r>
      <w:r>
        <w:t>.</w:t>
      </w:r>
      <w:r>
        <w:rPr>
          <w:rFonts w:eastAsia="SimSun"/>
          <w:lang w:eastAsia="zh-CN"/>
        </w:rPr>
        <w:t>1</w:t>
      </w:r>
      <w:r>
        <w:t>-</w:t>
      </w:r>
      <w:r>
        <w:rPr>
          <w:rFonts w:eastAsia="SimSun"/>
          <w:lang w:eastAsia="zh-CN"/>
        </w:rPr>
        <w:t>2</w:t>
      </w:r>
      <w:r>
        <w:t>: Modulation and TBS index table for P</w:t>
      </w:r>
      <w:r>
        <w:rPr>
          <w:rFonts w:eastAsia="SimSun"/>
          <w:lang w:eastAsia="zh-CN"/>
        </w:rPr>
        <w:t>U</w:t>
      </w:r>
      <w:r>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AC49BE" w14:paraId="1521974A" w14:textId="77777777" w:rsidTr="00AC49BE">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8CA1FA4" w14:textId="77777777" w:rsidR="00AC49BE" w:rsidRDefault="00AC49BE">
            <w:pPr>
              <w:pStyle w:val="TAH"/>
              <w:rPr>
                <w:bCs/>
                <w:lang w:val="en-US"/>
              </w:rPr>
            </w:pPr>
            <w:r>
              <w:rPr>
                <w:bCs/>
                <w:lang w:val="en-US"/>
              </w:rPr>
              <w:t>MCS Index</w:t>
            </w:r>
            <w:r>
              <w:rPr>
                <w:bCs/>
                <w:lang w:val="en-US"/>
              </w:rPr>
              <w:br/>
            </w:r>
            <w:r>
              <w:rPr>
                <w:position w:val="-10"/>
              </w:rPr>
              <w:object w:dxaOrig="435" w:dyaOrig="315" w14:anchorId="636EF123">
                <v:shape id="_x0000_i1125" type="#_x0000_t75" style="width:21.75pt;height:15.75pt" o:ole="">
                  <v:imagedata r:id="rId241" o:title=""/>
                </v:shape>
                <o:OLEObject Type="Embed" ProgID="Equation.3" ShapeID="_x0000_i1125" DrawAspect="Content" ObjectID="_1602754050" r:id="rId242"/>
              </w:objec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D2CD1AF" w14:textId="77777777" w:rsidR="00AC49BE" w:rsidRDefault="00AC49BE">
            <w:pPr>
              <w:pStyle w:val="TAH"/>
              <w:rPr>
                <w:bCs/>
                <w:lang w:val="en-US"/>
              </w:rPr>
            </w:pPr>
            <w:r>
              <w:rPr>
                <w:bCs/>
                <w:lang w:val="en-US"/>
              </w:rPr>
              <w:t>Modulation Order</w:t>
            </w:r>
            <w:r>
              <w:rPr>
                <w:bCs/>
                <w:lang w:val="en-US"/>
              </w:rPr>
              <w:br/>
            </w:r>
            <w:r>
              <w:rPr>
                <w:bCs/>
                <w:position w:val="-10"/>
                <w:lang w:val="pt-BR"/>
              </w:rPr>
              <w:object w:dxaOrig="315" w:dyaOrig="300" w14:anchorId="3225B344">
                <v:shape id="_x0000_i1126" type="#_x0000_t75" style="width:15.75pt;height:15pt" o:ole="">
                  <v:imagedata r:id="rId243" o:title=""/>
                </v:shape>
                <o:OLEObject Type="Embed" ProgID="Equation.3" ShapeID="_x0000_i1126" DrawAspect="Content" ObjectID="_1602754051" r:id="rId244"/>
              </w:objec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B751133" w14:textId="77777777" w:rsidR="00AC49BE" w:rsidRDefault="00AC49BE">
            <w:pPr>
              <w:pStyle w:val="TAH"/>
              <w:rPr>
                <w:bCs/>
                <w:lang w:val="en-US"/>
              </w:rPr>
            </w:pPr>
            <w:r>
              <w:rPr>
                <w:bCs/>
                <w:lang w:val="en-US"/>
              </w:rPr>
              <w:t>TBS Index</w:t>
            </w:r>
            <w:r>
              <w:rPr>
                <w:bCs/>
                <w:lang w:val="en-US"/>
              </w:rPr>
              <w:br/>
            </w:r>
            <w:r>
              <w:rPr>
                <w:position w:val="-10"/>
              </w:rPr>
              <w:object w:dxaOrig="405" w:dyaOrig="315" w14:anchorId="6B5B1297">
                <v:shape id="_x0000_i1127" type="#_x0000_t75" style="width:20.25pt;height:15.75pt" o:ole="">
                  <v:imagedata r:id="rId245" o:title=""/>
                </v:shape>
                <o:OLEObject Type="Embed" ProgID="Equation.3" ShapeID="_x0000_i1127" DrawAspect="Content" ObjectID="_1602754052" r:id="rId246"/>
              </w:object>
            </w:r>
          </w:p>
        </w:tc>
      </w:tr>
      <w:tr w:rsidR="00AC49BE" w14:paraId="6722918C" w14:textId="77777777" w:rsidTr="00AC49BE">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44B5A97B" w14:textId="77777777" w:rsidR="00AC49BE" w:rsidRDefault="00AC49BE">
            <w:pPr>
              <w:pStyle w:val="TAC"/>
              <w:rPr>
                <w:b/>
                <w:lang w:val="en-US"/>
              </w:rPr>
            </w:pPr>
            <w:r>
              <w:rPr>
                <w:b/>
                <w:lang w:val="en-US"/>
              </w:rPr>
              <w:t>0</w:t>
            </w:r>
          </w:p>
        </w:tc>
        <w:tc>
          <w:tcPr>
            <w:tcW w:w="0" w:type="auto"/>
            <w:tcBorders>
              <w:top w:val="double" w:sz="4" w:space="0" w:color="auto"/>
              <w:left w:val="double" w:sz="4" w:space="0" w:color="auto"/>
              <w:bottom w:val="single" w:sz="4" w:space="0" w:color="auto"/>
              <w:right w:val="single" w:sz="4" w:space="0" w:color="auto"/>
            </w:tcBorders>
            <w:vAlign w:val="center"/>
            <w:hideMark/>
          </w:tcPr>
          <w:p w14:paraId="0833A4FC" w14:textId="77777777" w:rsidR="00AC49BE" w:rsidRDefault="00AC49BE">
            <w:pPr>
              <w:pStyle w:val="TAC"/>
              <w:rPr>
                <w:lang w:val="en-US"/>
              </w:rPr>
            </w:pPr>
            <w:r>
              <w:rPr>
                <w:lang w:val="en-US"/>
              </w:rPr>
              <w:t>2</w:t>
            </w:r>
          </w:p>
        </w:tc>
        <w:tc>
          <w:tcPr>
            <w:tcW w:w="0" w:type="auto"/>
            <w:tcBorders>
              <w:top w:val="double" w:sz="4" w:space="0" w:color="auto"/>
              <w:left w:val="single" w:sz="4" w:space="0" w:color="auto"/>
              <w:bottom w:val="single" w:sz="4" w:space="0" w:color="auto"/>
              <w:right w:val="single" w:sz="4" w:space="0" w:color="auto"/>
            </w:tcBorders>
            <w:vAlign w:val="center"/>
            <w:hideMark/>
          </w:tcPr>
          <w:p w14:paraId="404D0E18" w14:textId="77777777" w:rsidR="00AC49BE" w:rsidRDefault="00AC49BE">
            <w:pPr>
              <w:pStyle w:val="TAC"/>
              <w:rPr>
                <w:lang w:val="en-US"/>
              </w:rPr>
            </w:pPr>
            <w:r>
              <w:rPr>
                <w:lang w:val="en-US"/>
              </w:rPr>
              <w:t>0</w:t>
            </w:r>
          </w:p>
        </w:tc>
      </w:tr>
      <w:tr w:rsidR="00AC49BE" w14:paraId="153C48BA"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436981A" w14:textId="77777777" w:rsidR="00AC49BE" w:rsidRDefault="00AC49BE">
            <w:pPr>
              <w:pStyle w:val="TAC"/>
              <w:rPr>
                <w:b/>
                <w:lang w:val="en-US"/>
              </w:rPr>
            </w:pPr>
            <w:r>
              <w:rPr>
                <w:b/>
                <w:lang w:val="en-US"/>
              </w:rPr>
              <w:t>1</w:t>
            </w:r>
          </w:p>
        </w:tc>
        <w:tc>
          <w:tcPr>
            <w:tcW w:w="0" w:type="auto"/>
            <w:tcBorders>
              <w:top w:val="single" w:sz="4" w:space="0" w:color="auto"/>
              <w:left w:val="double" w:sz="4" w:space="0" w:color="auto"/>
              <w:bottom w:val="single" w:sz="4" w:space="0" w:color="auto"/>
              <w:right w:val="single" w:sz="4" w:space="0" w:color="auto"/>
            </w:tcBorders>
            <w:vAlign w:val="center"/>
            <w:hideMark/>
          </w:tcPr>
          <w:p w14:paraId="2D75FB08" w14:textId="77777777" w:rsidR="00AC49BE" w:rsidRDefault="00AC49BE">
            <w:pPr>
              <w:pStyle w:val="TAC"/>
              <w:rPr>
                <w:lang w:val="en-US"/>
              </w:rPr>
            </w:pPr>
            <w:r>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C36BA" w14:textId="77777777" w:rsidR="00AC49BE" w:rsidRDefault="00AC49BE">
            <w:pPr>
              <w:pStyle w:val="TAC"/>
              <w:rPr>
                <w:lang w:val="en-US"/>
              </w:rPr>
            </w:pPr>
            <w:r>
              <w:rPr>
                <w:lang w:val="en-US"/>
              </w:rPr>
              <w:t>1</w:t>
            </w:r>
          </w:p>
        </w:tc>
      </w:tr>
      <w:tr w:rsidR="00AC49BE" w14:paraId="243E0619"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4BEC22A" w14:textId="77777777" w:rsidR="00AC49BE" w:rsidRDefault="00AC49BE">
            <w:pPr>
              <w:pStyle w:val="TAC"/>
              <w:rPr>
                <w:b/>
              </w:rPr>
            </w:pPr>
            <w:r>
              <w:rPr>
                <w:b/>
              </w:rPr>
              <w:t>2</w:t>
            </w:r>
          </w:p>
        </w:tc>
        <w:tc>
          <w:tcPr>
            <w:tcW w:w="0" w:type="auto"/>
            <w:tcBorders>
              <w:top w:val="single" w:sz="4" w:space="0" w:color="auto"/>
              <w:left w:val="double" w:sz="4" w:space="0" w:color="auto"/>
              <w:bottom w:val="single" w:sz="4" w:space="0" w:color="auto"/>
              <w:right w:val="single" w:sz="4" w:space="0" w:color="auto"/>
            </w:tcBorders>
            <w:vAlign w:val="center"/>
            <w:hideMark/>
          </w:tcPr>
          <w:p w14:paraId="652BA0BE"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290E8" w14:textId="77777777" w:rsidR="00AC49BE" w:rsidRDefault="00AC49BE">
            <w:pPr>
              <w:pStyle w:val="TAC"/>
            </w:pPr>
            <w:r>
              <w:t>2</w:t>
            </w:r>
          </w:p>
        </w:tc>
      </w:tr>
      <w:tr w:rsidR="00AC49BE" w14:paraId="262244F5"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A7CC38C" w14:textId="77777777" w:rsidR="00AC49BE" w:rsidRDefault="00AC49BE">
            <w:pPr>
              <w:pStyle w:val="TAC"/>
              <w:rPr>
                <w:b/>
              </w:rPr>
            </w:pPr>
            <w:r>
              <w:rPr>
                <w:b/>
              </w:rPr>
              <w:t>3</w:t>
            </w:r>
          </w:p>
        </w:tc>
        <w:tc>
          <w:tcPr>
            <w:tcW w:w="0" w:type="auto"/>
            <w:tcBorders>
              <w:top w:val="single" w:sz="4" w:space="0" w:color="auto"/>
              <w:left w:val="double" w:sz="4" w:space="0" w:color="auto"/>
              <w:bottom w:val="single" w:sz="4" w:space="0" w:color="auto"/>
              <w:right w:val="single" w:sz="4" w:space="0" w:color="auto"/>
            </w:tcBorders>
            <w:vAlign w:val="center"/>
            <w:hideMark/>
          </w:tcPr>
          <w:p w14:paraId="1F66C33A"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C5B2A" w14:textId="77777777" w:rsidR="00AC49BE" w:rsidRDefault="00AC49BE">
            <w:pPr>
              <w:pStyle w:val="TAC"/>
            </w:pPr>
            <w:r>
              <w:t>3</w:t>
            </w:r>
          </w:p>
        </w:tc>
      </w:tr>
      <w:tr w:rsidR="00AC49BE" w14:paraId="40343022"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BBC37A9" w14:textId="77777777" w:rsidR="00AC49BE" w:rsidRDefault="00AC49BE">
            <w:pPr>
              <w:pStyle w:val="TAC"/>
              <w:rPr>
                <w:b/>
              </w:rPr>
            </w:pPr>
            <w:r>
              <w:rPr>
                <w:b/>
              </w:rPr>
              <w:t>4</w:t>
            </w:r>
          </w:p>
        </w:tc>
        <w:tc>
          <w:tcPr>
            <w:tcW w:w="0" w:type="auto"/>
            <w:tcBorders>
              <w:top w:val="single" w:sz="4" w:space="0" w:color="auto"/>
              <w:left w:val="double" w:sz="4" w:space="0" w:color="auto"/>
              <w:bottom w:val="single" w:sz="4" w:space="0" w:color="auto"/>
              <w:right w:val="single" w:sz="4" w:space="0" w:color="auto"/>
            </w:tcBorders>
            <w:vAlign w:val="center"/>
            <w:hideMark/>
          </w:tcPr>
          <w:p w14:paraId="4EAFFAE7"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945B6" w14:textId="77777777" w:rsidR="00AC49BE" w:rsidRDefault="00AC49BE">
            <w:pPr>
              <w:pStyle w:val="TAC"/>
            </w:pPr>
            <w:r>
              <w:t>4</w:t>
            </w:r>
          </w:p>
        </w:tc>
      </w:tr>
      <w:tr w:rsidR="00AC49BE" w14:paraId="52D998A8"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D275A1A" w14:textId="77777777" w:rsidR="00AC49BE" w:rsidRDefault="00AC49BE">
            <w:pPr>
              <w:pStyle w:val="TAC"/>
              <w:rPr>
                <w:b/>
              </w:rPr>
            </w:pPr>
            <w:r>
              <w:rPr>
                <w:b/>
              </w:rPr>
              <w:t>5</w:t>
            </w:r>
          </w:p>
        </w:tc>
        <w:tc>
          <w:tcPr>
            <w:tcW w:w="0" w:type="auto"/>
            <w:tcBorders>
              <w:top w:val="single" w:sz="4" w:space="0" w:color="auto"/>
              <w:left w:val="double" w:sz="4" w:space="0" w:color="auto"/>
              <w:bottom w:val="single" w:sz="4" w:space="0" w:color="auto"/>
              <w:right w:val="single" w:sz="4" w:space="0" w:color="auto"/>
            </w:tcBorders>
            <w:vAlign w:val="center"/>
            <w:hideMark/>
          </w:tcPr>
          <w:p w14:paraId="59B85170"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92628" w14:textId="77777777" w:rsidR="00AC49BE" w:rsidRDefault="00AC49BE">
            <w:pPr>
              <w:pStyle w:val="TAC"/>
            </w:pPr>
            <w:r>
              <w:t>5</w:t>
            </w:r>
          </w:p>
        </w:tc>
      </w:tr>
      <w:tr w:rsidR="00AC49BE" w14:paraId="7C5B7231"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0C253DB" w14:textId="77777777" w:rsidR="00AC49BE" w:rsidRDefault="00AC49BE">
            <w:pPr>
              <w:pStyle w:val="TAC"/>
              <w:rPr>
                <w:b/>
              </w:rPr>
            </w:pPr>
            <w:r>
              <w:rPr>
                <w:b/>
              </w:rPr>
              <w:t>6</w:t>
            </w:r>
          </w:p>
        </w:tc>
        <w:tc>
          <w:tcPr>
            <w:tcW w:w="0" w:type="auto"/>
            <w:tcBorders>
              <w:top w:val="single" w:sz="4" w:space="0" w:color="auto"/>
              <w:left w:val="double" w:sz="4" w:space="0" w:color="auto"/>
              <w:bottom w:val="single" w:sz="4" w:space="0" w:color="auto"/>
              <w:right w:val="single" w:sz="4" w:space="0" w:color="auto"/>
            </w:tcBorders>
            <w:vAlign w:val="center"/>
            <w:hideMark/>
          </w:tcPr>
          <w:p w14:paraId="3A179E79"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75E5A" w14:textId="77777777" w:rsidR="00AC49BE" w:rsidRDefault="00AC49BE">
            <w:pPr>
              <w:pStyle w:val="TAC"/>
            </w:pPr>
            <w:r>
              <w:t>6</w:t>
            </w:r>
          </w:p>
        </w:tc>
      </w:tr>
      <w:tr w:rsidR="00AC49BE" w14:paraId="110C00A1"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B38B749" w14:textId="77777777" w:rsidR="00AC49BE" w:rsidRDefault="00AC49BE">
            <w:pPr>
              <w:pStyle w:val="TAC"/>
              <w:rPr>
                <w:b/>
              </w:rPr>
            </w:pPr>
            <w:r>
              <w:rPr>
                <w:b/>
              </w:rPr>
              <w:t>7</w:t>
            </w:r>
          </w:p>
        </w:tc>
        <w:tc>
          <w:tcPr>
            <w:tcW w:w="0" w:type="auto"/>
            <w:tcBorders>
              <w:top w:val="single" w:sz="4" w:space="0" w:color="auto"/>
              <w:left w:val="double" w:sz="4" w:space="0" w:color="auto"/>
              <w:bottom w:val="single" w:sz="4" w:space="0" w:color="auto"/>
              <w:right w:val="single" w:sz="4" w:space="0" w:color="auto"/>
            </w:tcBorders>
            <w:vAlign w:val="center"/>
            <w:hideMark/>
          </w:tcPr>
          <w:p w14:paraId="29DC6488"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9764C" w14:textId="77777777" w:rsidR="00AC49BE" w:rsidRDefault="00AC49BE">
            <w:pPr>
              <w:pStyle w:val="TAC"/>
            </w:pPr>
            <w:r>
              <w:t>7</w:t>
            </w:r>
          </w:p>
        </w:tc>
      </w:tr>
      <w:tr w:rsidR="00AC49BE" w14:paraId="1534CE7D"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480CAC0" w14:textId="77777777" w:rsidR="00AC49BE" w:rsidRDefault="00AC49BE">
            <w:pPr>
              <w:pStyle w:val="TAC"/>
              <w:rPr>
                <w:b/>
              </w:rPr>
            </w:pPr>
            <w:r>
              <w:rPr>
                <w:b/>
              </w:rPr>
              <w:t>8</w:t>
            </w:r>
          </w:p>
        </w:tc>
        <w:tc>
          <w:tcPr>
            <w:tcW w:w="0" w:type="auto"/>
            <w:tcBorders>
              <w:top w:val="single" w:sz="4" w:space="0" w:color="auto"/>
              <w:left w:val="double" w:sz="4" w:space="0" w:color="auto"/>
              <w:bottom w:val="single" w:sz="4" w:space="0" w:color="auto"/>
              <w:right w:val="single" w:sz="4" w:space="0" w:color="auto"/>
            </w:tcBorders>
            <w:vAlign w:val="center"/>
            <w:hideMark/>
          </w:tcPr>
          <w:p w14:paraId="2BEEEC50"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C7442" w14:textId="77777777" w:rsidR="00AC49BE" w:rsidRDefault="00AC49BE">
            <w:pPr>
              <w:pStyle w:val="TAC"/>
            </w:pPr>
            <w:r>
              <w:t>8</w:t>
            </w:r>
          </w:p>
        </w:tc>
      </w:tr>
      <w:tr w:rsidR="00AC49BE" w14:paraId="43E2B447"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5E241F7" w14:textId="77777777" w:rsidR="00AC49BE" w:rsidRDefault="00AC49BE">
            <w:pPr>
              <w:pStyle w:val="TAC"/>
              <w:rPr>
                <w:b/>
              </w:rPr>
            </w:pPr>
            <w:r>
              <w:rPr>
                <w:b/>
              </w:rPr>
              <w:t>9</w:t>
            </w:r>
          </w:p>
        </w:tc>
        <w:tc>
          <w:tcPr>
            <w:tcW w:w="0" w:type="auto"/>
            <w:tcBorders>
              <w:top w:val="single" w:sz="4" w:space="0" w:color="auto"/>
              <w:left w:val="double" w:sz="4" w:space="0" w:color="auto"/>
              <w:bottom w:val="single" w:sz="4" w:space="0" w:color="auto"/>
              <w:right w:val="single" w:sz="4" w:space="0" w:color="auto"/>
            </w:tcBorders>
            <w:vAlign w:val="center"/>
            <w:hideMark/>
          </w:tcPr>
          <w:p w14:paraId="74096F2D"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B185F" w14:textId="77777777" w:rsidR="00AC49BE" w:rsidRDefault="00AC49BE">
            <w:pPr>
              <w:pStyle w:val="TAC"/>
            </w:pPr>
            <w:r>
              <w:t>9</w:t>
            </w:r>
          </w:p>
        </w:tc>
      </w:tr>
      <w:tr w:rsidR="00AC49BE" w14:paraId="332317A3"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B2AD15F" w14:textId="77777777" w:rsidR="00AC49BE" w:rsidRDefault="00AC49BE">
            <w:pPr>
              <w:pStyle w:val="TAC"/>
              <w:rPr>
                <w:b/>
              </w:rPr>
            </w:pPr>
            <w:r>
              <w:rPr>
                <w:b/>
              </w:rPr>
              <w:t>10</w:t>
            </w:r>
          </w:p>
        </w:tc>
        <w:tc>
          <w:tcPr>
            <w:tcW w:w="0" w:type="auto"/>
            <w:tcBorders>
              <w:top w:val="single" w:sz="4" w:space="0" w:color="auto"/>
              <w:left w:val="double" w:sz="4" w:space="0" w:color="auto"/>
              <w:bottom w:val="single" w:sz="4" w:space="0" w:color="auto"/>
              <w:right w:val="single" w:sz="4" w:space="0" w:color="auto"/>
            </w:tcBorders>
            <w:vAlign w:val="center"/>
            <w:hideMark/>
          </w:tcPr>
          <w:p w14:paraId="64AF1196" w14:textId="77777777" w:rsidR="00AC49BE" w:rsidRDefault="00AC49BE">
            <w:pPr>
              <w:pStyle w:val="TAC"/>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28CDF" w14:textId="77777777" w:rsidR="00AC49BE" w:rsidRDefault="00AC49BE">
            <w:pPr>
              <w:pStyle w:val="TAC"/>
            </w:pPr>
            <w:r>
              <w:rPr>
                <w:rFonts w:eastAsia="SimSun"/>
                <w:lang w:eastAsia="zh-CN"/>
              </w:rPr>
              <w:t>10</w:t>
            </w:r>
          </w:p>
        </w:tc>
      </w:tr>
      <w:tr w:rsidR="00AC49BE" w14:paraId="4B325C4A"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44E8CC6" w14:textId="77777777" w:rsidR="00AC49BE" w:rsidRDefault="00AC49BE">
            <w:pPr>
              <w:pStyle w:val="TAC"/>
              <w:rPr>
                <w:b/>
              </w:rPr>
            </w:pPr>
            <w:r>
              <w:rPr>
                <w:b/>
              </w:rPr>
              <w:t>11</w:t>
            </w:r>
          </w:p>
        </w:tc>
        <w:tc>
          <w:tcPr>
            <w:tcW w:w="0" w:type="auto"/>
            <w:tcBorders>
              <w:top w:val="single" w:sz="4" w:space="0" w:color="auto"/>
              <w:left w:val="double" w:sz="4" w:space="0" w:color="auto"/>
              <w:bottom w:val="single" w:sz="4" w:space="0" w:color="auto"/>
              <w:right w:val="single" w:sz="4" w:space="0" w:color="auto"/>
            </w:tcBorders>
            <w:vAlign w:val="center"/>
            <w:hideMark/>
          </w:tcPr>
          <w:p w14:paraId="347B697D"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AA6EA" w14:textId="77777777" w:rsidR="00AC49BE" w:rsidRDefault="00AC49BE">
            <w:pPr>
              <w:pStyle w:val="TAC"/>
            </w:pPr>
            <w:r>
              <w:t>10</w:t>
            </w:r>
          </w:p>
        </w:tc>
      </w:tr>
      <w:tr w:rsidR="00AC49BE" w14:paraId="5801F464"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60B5155" w14:textId="77777777" w:rsidR="00AC49BE" w:rsidRDefault="00AC49BE">
            <w:pPr>
              <w:pStyle w:val="TAC"/>
              <w:rPr>
                <w:b/>
              </w:rPr>
            </w:pPr>
            <w:r>
              <w:rPr>
                <w:b/>
              </w:rPr>
              <w:t>12</w:t>
            </w:r>
          </w:p>
        </w:tc>
        <w:tc>
          <w:tcPr>
            <w:tcW w:w="0" w:type="auto"/>
            <w:tcBorders>
              <w:top w:val="single" w:sz="4" w:space="0" w:color="auto"/>
              <w:left w:val="double" w:sz="4" w:space="0" w:color="auto"/>
              <w:bottom w:val="single" w:sz="4" w:space="0" w:color="auto"/>
              <w:right w:val="single" w:sz="4" w:space="0" w:color="auto"/>
            </w:tcBorders>
            <w:vAlign w:val="center"/>
            <w:hideMark/>
          </w:tcPr>
          <w:p w14:paraId="5B3C0A89"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D0FC0" w14:textId="77777777" w:rsidR="00AC49BE" w:rsidRDefault="00AC49BE">
            <w:pPr>
              <w:pStyle w:val="TAC"/>
            </w:pPr>
            <w:r>
              <w:t>11</w:t>
            </w:r>
          </w:p>
        </w:tc>
      </w:tr>
      <w:tr w:rsidR="00AC49BE" w14:paraId="26AD3346"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E0990A5" w14:textId="77777777" w:rsidR="00AC49BE" w:rsidRDefault="00AC49BE">
            <w:pPr>
              <w:pStyle w:val="TAC"/>
              <w:rPr>
                <w:b/>
              </w:rPr>
            </w:pPr>
            <w:r>
              <w:rPr>
                <w:b/>
              </w:rPr>
              <w:t>13</w:t>
            </w:r>
          </w:p>
        </w:tc>
        <w:tc>
          <w:tcPr>
            <w:tcW w:w="0" w:type="auto"/>
            <w:tcBorders>
              <w:top w:val="single" w:sz="4" w:space="0" w:color="auto"/>
              <w:left w:val="double" w:sz="4" w:space="0" w:color="auto"/>
              <w:bottom w:val="single" w:sz="4" w:space="0" w:color="auto"/>
              <w:right w:val="single" w:sz="4" w:space="0" w:color="auto"/>
            </w:tcBorders>
            <w:vAlign w:val="center"/>
            <w:hideMark/>
          </w:tcPr>
          <w:p w14:paraId="2FFEEE7F"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04ED5" w14:textId="77777777" w:rsidR="00AC49BE" w:rsidRDefault="00AC49BE">
            <w:pPr>
              <w:pStyle w:val="TAC"/>
            </w:pPr>
            <w:r>
              <w:t>12</w:t>
            </w:r>
          </w:p>
        </w:tc>
      </w:tr>
      <w:tr w:rsidR="00AC49BE" w14:paraId="6C491CDD"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D94BB80" w14:textId="77777777" w:rsidR="00AC49BE" w:rsidRDefault="00AC49BE">
            <w:pPr>
              <w:pStyle w:val="TAC"/>
              <w:rPr>
                <w:b/>
              </w:rPr>
            </w:pPr>
            <w:r>
              <w:rPr>
                <w:b/>
              </w:rPr>
              <w:t>14</w:t>
            </w:r>
          </w:p>
        </w:tc>
        <w:tc>
          <w:tcPr>
            <w:tcW w:w="0" w:type="auto"/>
            <w:tcBorders>
              <w:top w:val="single" w:sz="4" w:space="0" w:color="auto"/>
              <w:left w:val="double" w:sz="4" w:space="0" w:color="auto"/>
              <w:bottom w:val="single" w:sz="4" w:space="0" w:color="auto"/>
              <w:right w:val="single" w:sz="4" w:space="0" w:color="auto"/>
            </w:tcBorders>
            <w:vAlign w:val="center"/>
            <w:hideMark/>
          </w:tcPr>
          <w:p w14:paraId="2DEA0ABF"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B14C9" w14:textId="77777777" w:rsidR="00AC49BE" w:rsidRDefault="00AC49BE">
            <w:pPr>
              <w:pStyle w:val="TAC"/>
            </w:pPr>
            <w:r>
              <w:t>13</w:t>
            </w:r>
          </w:p>
        </w:tc>
      </w:tr>
      <w:tr w:rsidR="00AC49BE" w14:paraId="091AB1A4"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BE52CD1" w14:textId="77777777" w:rsidR="00AC49BE" w:rsidRDefault="00AC49BE">
            <w:pPr>
              <w:pStyle w:val="TAC"/>
              <w:rPr>
                <w:b/>
              </w:rPr>
            </w:pPr>
            <w:r>
              <w:rPr>
                <w:b/>
              </w:rPr>
              <w:t>15</w:t>
            </w:r>
          </w:p>
        </w:tc>
        <w:tc>
          <w:tcPr>
            <w:tcW w:w="0" w:type="auto"/>
            <w:tcBorders>
              <w:top w:val="single" w:sz="4" w:space="0" w:color="auto"/>
              <w:left w:val="double" w:sz="4" w:space="0" w:color="auto"/>
              <w:bottom w:val="single" w:sz="4" w:space="0" w:color="auto"/>
              <w:right w:val="single" w:sz="4" w:space="0" w:color="auto"/>
            </w:tcBorders>
            <w:vAlign w:val="center"/>
            <w:hideMark/>
          </w:tcPr>
          <w:p w14:paraId="31F5225F"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46530" w14:textId="77777777" w:rsidR="00AC49BE" w:rsidRDefault="00AC49BE">
            <w:pPr>
              <w:pStyle w:val="TAC"/>
            </w:pPr>
            <w:r>
              <w:t>14</w:t>
            </w:r>
          </w:p>
        </w:tc>
      </w:tr>
    </w:tbl>
    <w:p w14:paraId="601D93D4" w14:textId="77777777" w:rsidR="00AC49BE" w:rsidRDefault="00AC49BE" w:rsidP="00AC49BE">
      <w:pPr>
        <w:rPr>
          <w:lang w:eastAsia="en-GB"/>
        </w:rPr>
      </w:pPr>
    </w:p>
    <w:p w14:paraId="69BD0F25" w14:textId="77777777" w:rsidR="00AC49BE" w:rsidRDefault="00AC49BE" w:rsidP="00AC49BE">
      <w:pPr>
        <w:pStyle w:val="TH"/>
      </w:pPr>
      <w:r>
        <w:t xml:space="preserve">Table </w:t>
      </w:r>
      <w:r>
        <w:rPr>
          <w:rFonts w:eastAsia="SimSun"/>
          <w:lang w:eastAsia="zh-CN"/>
        </w:rPr>
        <w:t>8</w:t>
      </w:r>
      <w:r>
        <w:t>.</w:t>
      </w:r>
      <w:r>
        <w:rPr>
          <w:rFonts w:eastAsia="SimSun"/>
          <w:lang w:eastAsia="zh-CN"/>
        </w:rPr>
        <w:t>6</w:t>
      </w:r>
      <w:r>
        <w:t>.</w:t>
      </w:r>
      <w:r>
        <w:rPr>
          <w:rFonts w:eastAsia="SimSun"/>
          <w:lang w:eastAsia="zh-CN"/>
        </w:rPr>
        <w:t>1</w:t>
      </w:r>
      <w:r>
        <w:t>-</w:t>
      </w:r>
      <w:r>
        <w:rPr>
          <w:rFonts w:eastAsia="SimSun"/>
          <w:lang w:eastAsia="zh-CN"/>
        </w:rPr>
        <w:t>2A</w:t>
      </w:r>
      <w:r>
        <w:t>: Modulation and TBS index table for P</w:t>
      </w:r>
      <w:r>
        <w:rPr>
          <w:rFonts w:eastAsia="SimSun"/>
          <w:lang w:eastAsia="zh-CN"/>
        </w:rPr>
        <w:t>U</w:t>
      </w:r>
      <w:r>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AC49BE" w14:paraId="67C9853F" w14:textId="77777777" w:rsidTr="00AC49BE">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4FAE432" w14:textId="77777777" w:rsidR="00AC49BE" w:rsidRDefault="00AC49BE">
            <w:pPr>
              <w:pStyle w:val="TAH"/>
              <w:rPr>
                <w:bCs/>
                <w:lang w:val="en-US"/>
              </w:rPr>
            </w:pPr>
            <w:r>
              <w:rPr>
                <w:bCs/>
                <w:lang w:val="en-US"/>
              </w:rPr>
              <w:t>MCS Index</w:t>
            </w:r>
            <w:r>
              <w:rPr>
                <w:bCs/>
                <w:lang w:val="en-US"/>
              </w:rPr>
              <w:br/>
            </w:r>
            <w:r>
              <w:rPr>
                <w:lang w:eastAsia="en-GB"/>
              </w:rPr>
              <w:object w:dxaOrig="435" w:dyaOrig="315" w14:anchorId="1FE5115C">
                <v:shape id="_x0000_i1128" type="#_x0000_t75" style="width:21.75pt;height:15.75pt" o:ole="">
                  <v:imagedata r:id="rId241" o:title=""/>
                </v:shape>
                <o:OLEObject Type="Embed" ProgID="Equation.3" ShapeID="_x0000_i1128" DrawAspect="Content" ObjectID="_1602754053" r:id="rId247"/>
              </w:objec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8111F43" w14:textId="77777777" w:rsidR="00AC49BE" w:rsidRDefault="00AC49BE">
            <w:pPr>
              <w:pStyle w:val="TAH"/>
              <w:rPr>
                <w:bCs/>
                <w:lang w:val="en-US"/>
              </w:rPr>
            </w:pPr>
            <w:r>
              <w:rPr>
                <w:bCs/>
                <w:lang w:val="en-US"/>
              </w:rPr>
              <w:t>Modulation Order</w:t>
            </w:r>
            <w:r>
              <w:rPr>
                <w:bCs/>
                <w:lang w:val="en-US"/>
              </w:rPr>
              <w:br/>
            </w:r>
            <w:r>
              <w:rPr>
                <w:bCs/>
                <w:lang w:val="pt-BR" w:eastAsia="en-GB"/>
              </w:rPr>
              <w:object w:dxaOrig="315" w:dyaOrig="300" w14:anchorId="31D7BC7B">
                <v:shape id="_x0000_i1129" type="#_x0000_t75" style="width:15.75pt;height:15pt" o:ole="">
                  <v:imagedata r:id="rId243" o:title=""/>
                </v:shape>
                <o:OLEObject Type="Embed" ProgID="Equation.3" ShapeID="_x0000_i1129" DrawAspect="Content" ObjectID="_1602754054" r:id="rId248"/>
              </w:objec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3E94A05" w14:textId="77777777" w:rsidR="00AC49BE" w:rsidRDefault="00AC49BE">
            <w:pPr>
              <w:pStyle w:val="TAH"/>
              <w:rPr>
                <w:bCs/>
                <w:lang w:val="en-US"/>
              </w:rPr>
            </w:pPr>
            <w:r>
              <w:rPr>
                <w:bCs/>
                <w:lang w:val="en-US"/>
              </w:rPr>
              <w:t>TBS Index</w:t>
            </w:r>
            <w:r>
              <w:rPr>
                <w:bCs/>
                <w:lang w:val="en-US"/>
              </w:rPr>
              <w:br/>
            </w:r>
            <w:r>
              <w:rPr>
                <w:lang w:eastAsia="en-GB"/>
              </w:rPr>
              <w:object w:dxaOrig="405" w:dyaOrig="315" w14:anchorId="3C668E27">
                <v:shape id="_x0000_i1130" type="#_x0000_t75" style="width:20.25pt;height:15.75pt" o:ole="">
                  <v:imagedata r:id="rId245" o:title=""/>
                </v:shape>
                <o:OLEObject Type="Embed" ProgID="Equation.3" ShapeID="_x0000_i1130" DrawAspect="Content" ObjectID="_1602754055" r:id="rId249"/>
              </w:object>
            </w:r>
          </w:p>
        </w:tc>
      </w:tr>
      <w:tr w:rsidR="00AC49BE" w14:paraId="45FE8A16" w14:textId="77777777" w:rsidTr="00AC49BE">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39099D26" w14:textId="77777777" w:rsidR="00AC49BE" w:rsidRDefault="00AC49BE">
            <w:pPr>
              <w:pStyle w:val="TAC"/>
              <w:rPr>
                <w:b/>
                <w:lang w:val="en-US"/>
              </w:rPr>
            </w:pPr>
            <w:r>
              <w:rPr>
                <w:b/>
                <w:lang w:val="en-US"/>
              </w:rPr>
              <w:t>0</w:t>
            </w:r>
          </w:p>
        </w:tc>
        <w:tc>
          <w:tcPr>
            <w:tcW w:w="0" w:type="auto"/>
            <w:tcBorders>
              <w:top w:val="double" w:sz="4" w:space="0" w:color="auto"/>
              <w:left w:val="double" w:sz="4" w:space="0" w:color="auto"/>
              <w:bottom w:val="single" w:sz="4" w:space="0" w:color="auto"/>
              <w:right w:val="single" w:sz="4" w:space="0" w:color="auto"/>
            </w:tcBorders>
            <w:vAlign w:val="center"/>
            <w:hideMark/>
          </w:tcPr>
          <w:p w14:paraId="40DE9DC9" w14:textId="77777777" w:rsidR="00AC49BE" w:rsidRDefault="00AC49BE">
            <w:pPr>
              <w:pStyle w:val="TAC"/>
              <w:rPr>
                <w:lang w:val="en-US"/>
              </w:rPr>
            </w:pPr>
            <w:r>
              <w:rPr>
                <w:lang w:val="en-US"/>
              </w:rPr>
              <w:t>2</w:t>
            </w:r>
          </w:p>
        </w:tc>
        <w:tc>
          <w:tcPr>
            <w:tcW w:w="0" w:type="auto"/>
            <w:tcBorders>
              <w:top w:val="double" w:sz="4" w:space="0" w:color="auto"/>
              <w:left w:val="single" w:sz="4" w:space="0" w:color="auto"/>
              <w:bottom w:val="single" w:sz="4" w:space="0" w:color="auto"/>
              <w:right w:val="single" w:sz="4" w:space="0" w:color="auto"/>
            </w:tcBorders>
            <w:hideMark/>
          </w:tcPr>
          <w:p w14:paraId="3757FFD6" w14:textId="77777777" w:rsidR="00AC49BE" w:rsidRDefault="00AC49BE">
            <w:pPr>
              <w:pStyle w:val="TAC"/>
              <w:rPr>
                <w:lang w:val="en-US"/>
              </w:rPr>
            </w:pPr>
            <w:r>
              <w:rPr>
                <w:lang w:val="en-US"/>
              </w:rPr>
              <w:t>0</w:t>
            </w:r>
          </w:p>
        </w:tc>
      </w:tr>
      <w:tr w:rsidR="00AC49BE" w14:paraId="37F22F34"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104438F" w14:textId="77777777" w:rsidR="00AC49BE" w:rsidRDefault="00AC49BE">
            <w:pPr>
              <w:pStyle w:val="TAC"/>
              <w:rPr>
                <w:b/>
                <w:lang w:val="en-US"/>
              </w:rPr>
            </w:pPr>
            <w:r>
              <w:rPr>
                <w:b/>
                <w:lang w:val="en-US"/>
              </w:rPr>
              <w:t>1</w:t>
            </w:r>
          </w:p>
        </w:tc>
        <w:tc>
          <w:tcPr>
            <w:tcW w:w="0" w:type="auto"/>
            <w:tcBorders>
              <w:top w:val="single" w:sz="4" w:space="0" w:color="auto"/>
              <w:left w:val="double" w:sz="4" w:space="0" w:color="auto"/>
              <w:bottom w:val="single" w:sz="4" w:space="0" w:color="auto"/>
              <w:right w:val="single" w:sz="4" w:space="0" w:color="auto"/>
            </w:tcBorders>
            <w:vAlign w:val="center"/>
            <w:hideMark/>
          </w:tcPr>
          <w:p w14:paraId="2BA0AF6D" w14:textId="77777777" w:rsidR="00AC49BE" w:rsidRDefault="00AC49BE">
            <w:pPr>
              <w:pStyle w:val="TAC"/>
              <w:rPr>
                <w:lang w:val="en-US"/>
              </w:rPr>
            </w:pPr>
            <w:r>
              <w:rPr>
                <w:lang w:val="en-US"/>
              </w:rPr>
              <w:t>2</w:t>
            </w:r>
          </w:p>
        </w:tc>
        <w:tc>
          <w:tcPr>
            <w:tcW w:w="0" w:type="auto"/>
            <w:tcBorders>
              <w:top w:val="single" w:sz="4" w:space="0" w:color="auto"/>
              <w:left w:val="single" w:sz="4" w:space="0" w:color="auto"/>
              <w:bottom w:val="single" w:sz="4" w:space="0" w:color="auto"/>
              <w:right w:val="single" w:sz="4" w:space="0" w:color="auto"/>
            </w:tcBorders>
            <w:hideMark/>
          </w:tcPr>
          <w:p w14:paraId="4E76A058" w14:textId="77777777" w:rsidR="00AC49BE" w:rsidRDefault="00AC49BE">
            <w:pPr>
              <w:pStyle w:val="TAC"/>
              <w:rPr>
                <w:lang w:val="en-US"/>
              </w:rPr>
            </w:pPr>
            <w:r>
              <w:rPr>
                <w:lang w:val="en-US"/>
              </w:rPr>
              <w:t>2</w:t>
            </w:r>
          </w:p>
        </w:tc>
      </w:tr>
      <w:tr w:rsidR="00AC49BE" w14:paraId="22774C44"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109B28F" w14:textId="77777777" w:rsidR="00AC49BE" w:rsidRDefault="00AC49BE">
            <w:pPr>
              <w:pStyle w:val="TAC"/>
              <w:rPr>
                <w:b/>
              </w:rPr>
            </w:pPr>
            <w:r>
              <w:rPr>
                <w:b/>
              </w:rPr>
              <w:t>2</w:t>
            </w:r>
          </w:p>
        </w:tc>
        <w:tc>
          <w:tcPr>
            <w:tcW w:w="0" w:type="auto"/>
            <w:tcBorders>
              <w:top w:val="single" w:sz="4" w:space="0" w:color="auto"/>
              <w:left w:val="double" w:sz="4" w:space="0" w:color="auto"/>
              <w:bottom w:val="single" w:sz="4" w:space="0" w:color="auto"/>
              <w:right w:val="single" w:sz="4" w:space="0" w:color="auto"/>
            </w:tcBorders>
            <w:vAlign w:val="center"/>
            <w:hideMark/>
          </w:tcPr>
          <w:p w14:paraId="4C13FB87"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35A5533E" w14:textId="77777777" w:rsidR="00AC49BE" w:rsidRDefault="00AC49BE">
            <w:pPr>
              <w:pStyle w:val="TAC"/>
              <w:rPr>
                <w:lang w:val="en-US"/>
              </w:rPr>
            </w:pPr>
            <w:r>
              <w:rPr>
                <w:lang w:val="en-US"/>
              </w:rPr>
              <w:t>4</w:t>
            </w:r>
          </w:p>
        </w:tc>
      </w:tr>
      <w:tr w:rsidR="00AC49BE" w14:paraId="64B5590D"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B57EE7" w14:textId="77777777" w:rsidR="00AC49BE" w:rsidRDefault="00AC49BE">
            <w:pPr>
              <w:pStyle w:val="TAC"/>
              <w:rPr>
                <w:b/>
              </w:rPr>
            </w:pPr>
            <w:r>
              <w:rPr>
                <w:b/>
              </w:rPr>
              <w:t>3</w:t>
            </w:r>
          </w:p>
        </w:tc>
        <w:tc>
          <w:tcPr>
            <w:tcW w:w="0" w:type="auto"/>
            <w:tcBorders>
              <w:top w:val="single" w:sz="4" w:space="0" w:color="auto"/>
              <w:left w:val="double" w:sz="4" w:space="0" w:color="auto"/>
              <w:bottom w:val="single" w:sz="4" w:space="0" w:color="auto"/>
              <w:right w:val="single" w:sz="4" w:space="0" w:color="auto"/>
            </w:tcBorders>
            <w:vAlign w:val="center"/>
            <w:hideMark/>
          </w:tcPr>
          <w:p w14:paraId="2ED25895"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569D1ED9" w14:textId="77777777" w:rsidR="00AC49BE" w:rsidRDefault="00AC49BE">
            <w:pPr>
              <w:pStyle w:val="TAC"/>
              <w:rPr>
                <w:lang w:val="en-US"/>
              </w:rPr>
            </w:pPr>
            <w:r>
              <w:rPr>
                <w:lang w:val="en-US"/>
              </w:rPr>
              <w:t>5</w:t>
            </w:r>
          </w:p>
        </w:tc>
      </w:tr>
      <w:tr w:rsidR="00AC49BE" w14:paraId="5D57677C"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C2628FB" w14:textId="77777777" w:rsidR="00AC49BE" w:rsidRDefault="00AC49BE">
            <w:pPr>
              <w:pStyle w:val="TAC"/>
              <w:rPr>
                <w:b/>
              </w:rPr>
            </w:pPr>
            <w:r>
              <w:rPr>
                <w:b/>
              </w:rPr>
              <w:t>4</w:t>
            </w:r>
          </w:p>
        </w:tc>
        <w:tc>
          <w:tcPr>
            <w:tcW w:w="0" w:type="auto"/>
            <w:tcBorders>
              <w:top w:val="single" w:sz="4" w:space="0" w:color="auto"/>
              <w:left w:val="double" w:sz="4" w:space="0" w:color="auto"/>
              <w:bottom w:val="single" w:sz="4" w:space="0" w:color="auto"/>
              <w:right w:val="single" w:sz="4" w:space="0" w:color="auto"/>
            </w:tcBorders>
            <w:vAlign w:val="center"/>
            <w:hideMark/>
          </w:tcPr>
          <w:p w14:paraId="7EFEF62D"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16372A1D" w14:textId="77777777" w:rsidR="00AC49BE" w:rsidRDefault="00AC49BE">
            <w:pPr>
              <w:pStyle w:val="TAC"/>
              <w:rPr>
                <w:lang w:val="en-US"/>
              </w:rPr>
            </w:pPr>
            <w:r>
              <w:rPr>
                <w:lang w:val="en-US"/>
              </w:rPr>
              <w:t>6</w:t>
            </w:r>
          </w:p>
        </w:tc>
      </w:tr>
      <w:tr w:rsidR="00AC49BE" w14:paraId="4C7F1D7A"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29EECA" w14:textId="77777777" w:rsidR="00AC49BE" w:rsidRDefault="00AC49BE">
            <w:pPr>
              <w:pStyle w:val="TAC"/>
              <w:rPr>
                <w:b/>
              </w:rPr>
            </w:pPr>
            <w:r>
              <w:rPr>
                <w:b/>
              </w:rPr>
              <w:t>5</w:t>
            </w:r>
          </w:p>
        </w:tc>
        <w:tc>
          <w:tcPr>
            <w:tcW w:w="0" w:type="auto"/>
            <w:tcBorders>
              <w:top w:val="single" w:sz="4" w:space="0" w:color="auto"/>
              <w:left w:val="double" w:sz="4" w:space="0" w:color="auto"/>
              <w:bottom w:val="single" w:sz="4" w:space="0" w:color="auto"/>
              <w:right w:val="single" w:sz="4" w:space="0" w:color="auto"/>
            </w:tcBorders>
            <w:vAlign w:val="center"/>
            <w:hideMark/>
          </w:tcPr>
          <w:p w14:paraId="4CBAA70E"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2FA79EAD" w14:textId="77777777" w:rsidR="00AC49BE" w:rsidRDefault="00AC49BE">
            <w:pPr>
              <w:pStyle w:val="TAC"/>
              <w:rPr>
                <w:lang w:val="en-US"/>
              </w:rPr>
            </w:pPr>
            <w:r>
              <w:rPr>
                <w:lang w:val="en-US"/>
              </w:rPr>
              <w:t>8</w:t>
            </w:r>
          </w:p>
        </w:tc>
      </w:tr>
      <w:tr w:rsidR="00AC49BE" w14:paraId="6B97D27A"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39AA7DD" w14:textId="77777777" w:rsidR="00AC49BE" w:rsidRDefault="00AC49BE">
            <w:pPr>
              <w:pStyle w:val="TAC"/>
              <w:rPr>
                <w:b/>
              </w:rPr>
            </w:pPr>
            <w:r>
              <w:rPr>
                <w:b/>
              </w:rPr>
              <w:t>6</w:t>
            </w:r>
          </w:p>
        </w:tc>
        <w:tc>
          <w:tcPr>
            <w:tcW w:w="0" w:type="auto"/>
            <w:tcBorders>
              <w:top w:val="single" w:sz="4" w:space="0" w:color="auto"/>
              <w:left w:val="double" w:sz="4" w:space="0" w:color="auto"/>
              <w:bottom w:val="single" w:sz="4" w:space="0" w:color="auto"/>
              <w:right w:val="single" w:sz="4" w:space="0" w:color="auto"/>
            </w:tcBorders>
            <w:vAlign w:val="center"/>
            <w:hideMark/>
          </w:tcPr>
          <w:p w14:paraId="1F269B42"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271F01E1" w14:textId="77777777" w:rsidR="00AC49BE" w:rsidRDefault="00AC49BE">
            <w:pPr>
              <w:pStyle w:val="TAC"/>
              <w:rPr>
                <w:lang w:val="en-US"/>
              </w:rPr>
            </w:pPr>
            <w:r>
              <w:rPr>
                <w:lang w:val="en-US"/>
              </w:rPr>
              <w:t>10</w:t>
            </w:r>
          </w:p>
        </w:tc>
      </w:tr>
      <w:tr w:rsidR="00AC49BE" w14:paraId="4D86900B"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A7285EF" w14:textId="77777777" w:rsidR="00AC49BE" w:rsidRDefault="00AC49BE">
            <w:pPr>
              <w:pStyle w:val="TAC"/>
              <w:rPr>
                <w:b/>
              </w:rPr>
            </w:pPr>
            <w:r>
              <w:rPr>
                <w:b/>
              </w:rPr>
              <w:t>7</w:t>
            </w:r>
          </w:p>
        </w:tc>
        <w:tc>
          <w:tcPr>
            <w:tcW w:w="0" w:type="auto"/>
            <w:tcBorders>
              <w:top w:val="single" w:sz="4" w:space="0" w:color="auto"/>
              <w:left w:val="double" w:sz="4" w:space="0" w:color="auto"/>
              <w:bottom w:val="single" w:sz="4" w:space="0" w:color="auto"/>
              <w:right w:val="single" w:sz="4" w:space="0" w:color="auto"/>
            </w:tcBorders>
            <w:vAlign w:val="center"/>
            <w:hideMark/>
          </w:tcPr>
          <w:p w14:paraId="56890627"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61BDE853" w14:textId="77777777" w:rsidR="00AC49BE" w:rsidRDefault="00AC49BE">
            <w:pPr>
              <w:pStyle w:val="TAC"/>
              <w:rPr>
                <w:lang w:val="en-US"/>
              </w:rPr>
            </w:pPr>
            <w:r>
              <w:rPr>
                <w:lang w:val="en-US"/>
              </w:rPr>
              <w:t>10</w:t>
            </w:r>
          </w:p>
        </w:tc>
      </w:tr>
      <w:tr w:rsidR="00AC49BE" w14:paraId="7258D178"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E50D24F" w14:textId="77777777" w:rsidR="00AC49BE" w:rsidRDefault="00AC49BE">
            <w:pPr>
              <w:pStyle w:val="TAC"/>
              <w:rPr>
                <w:b/>
              </w:rPr>
            </w:pPr>
            <w:r>
              <w:rPr>
                <w:b/>
              </w:rPr>
              <w:t>8</w:t>
            </w:r>
          </w:p>
        </w:tc>
        <w:tc>
          <w:tcPr>
            <w:tcW w:w="0" w:type="auto"/>
            <w:tcBorders>
              <w:top w:val="single" w:sz="4" w:space="0" w:color="auto"/>
              <w:left w:val="double" w:sz="4" w:space="0" w:color="auto"/>
              <w:bottom w:val="single" w:sz="4" w:space="0" w:color="auto"/>
              <w:right w:val="single" w:sz="4" w:space="0" w:color="auto"/>
            </w:tcBorders>
            <w:vAlign w:val="center"/>
            <w:hideMark/>
          </w:tcPr>
          <w:p w14:paraId="3DA0F226"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6276604A" w14:textId="77777777" w:rsidR="00AC49BE" w:rsidRDefault="00AC49BE">
            <w:pPr>
              <w:pStyle w:val="TAC"/>
              <w:rPr>
                <w:lang w:val="en-US"/>
              </w:rPr>
            </w:pPr>
            <w:r>
              <w:rPr>
                <w:lang w:val="en-US"/>
              </w:rPr>
              <w:t>12</w:t>
            </w:r>
          </w:p>
        </w:tc>
      </w:tr>
      <w:tr w:rsidR="00AC49BE" w14:paraId="44B98E6C"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468D996" w14:textId="77777777" w:rsidR="00AC49BE" w:rsidRDefault="00AC49BE">
            <w:pPr>
              <w:pStyle w:val="TAC"/>
              <w:rPr>
                <w:b/>
              </w:rPr>
            </w:pPr>
            <w:r>
              <w:rPr>
                <w:b/>
              </w:rPr>
              <w:t>9</w:t>
            </w:r>
          </w:p>
        </w:tc>
        <w:tc>
          <w:tcPr>
            <w:tcW w:w="0" w:type="auto"/>
            <w:tcBorders>
              <w:top w:val="single" w:sz="4" w:space="0" w:color="auto"/>
              <w:left w:val="double" w:sz="4" w:space="0" w:color="auto"/>
              <w:bottom w:val="single" w:sz="4" w:space="0" w:color="auto"/>
              <w:right w:val="single" w:sz="4" w:space="0" w:color="auto"/>
            </w:tcBorders>
            <w:vAlign w:val="center"/>
            <w:hideMark/>
          </w:tcPr>
          <w:p w14:paraId="55702609"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4A6FF93E" w14:textId="77777777" w:rsidR="00AC49BE" w:rsidRDefault="00AC49BE">
            <w:pPr>
              <w:pStyle w:val="TAC"/>
              <w:rPr>
                <w:lang w:val="en-US"/>
              </w:rPr>
            </w:pPr>
            <w:r>
              <w:rPr>
                <w:lang w:val="en-US"/>
              </w:rPr>
              <w:t>14</w:t>
            </w:r>
          </w:p>
        </w:tc>
      </w:tr>
      <w:tr w:rsidR="00AC49BE" w14:paraId="32F41AC0"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D99A957" w14:textId="77777777" w:rsidR="00AC49BE" w:rsidRDefault="00AC49BE">
            <w:pPr>
              <w:pStyle w:val="TAC"/>
              <w:rPr>
                <w:b/>
              </w:rPr>
            </w:pPr>
            <w:r>
              <w:rPr>
                <w:b/>
              </w:rPr>
              <w:t>10</w:t>
            </w:r>
          </w:p>
        </w:tc>
        <w:tc>
          <w:tcPr>
            <w:tcW w:w="0" w:type="auto"/>
            <w:tcBorders>
              <w:top w:val="single" w:sz="4" w:space="0" w:color="auto"/>
              <w:left w:val="double" w:sz="4" w:space="0" w:color="auto"/>
              <w:bottom w:val="single" w:sz="4" w:space="0" w:color="auto"/>
              <w:right w:val="single" w:sz="4" w:space="0" w:color="auto"/>
            </w:tcBorders>
            <w:vAlign w:val="center"/>
            <w:hideMark/>
          </w:tcPr>
          <w:p w14:paraId="2B023BDC"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0FBF24D1" w14:textId="77777777" w:rsidR="00AC49BE" w:rsidRDefault="00AC49BE">
            <w:pPr>
              <w:pStyle w:val="TAC"/>
              <w:rPr>
                <w:lang w:val="en-US"/>
              </w:rPr>
            </w:pPr>
            <w:r>
              <w:rPr>
                <w:lang w:val="en-US"/>
              </w:rPr>
              <w:t>16</w:t>
            </w:r>
          </w:p>
        </w:tc>
      </w:tr>
      <w:tr w:rsidR="00AC49BE" w14:paraId="6F84A16D"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9B313C3" w14:textId="77777777" w:rsidR="00AC49BE" w:rsidRDefault="00AC49BE">
            <w:pPr>
              <w:pStyle w:val="TAC"/>
              <w:rPr>
                <w:b/>
              </w:rPr>
            </w:pPr>
            <w:r>
              <w:rPr>
                <w:b/>
              </w:rPr>
              <w:t>11</w:t>
            </w:r>
          </w:p>
        </w:tc>
        <w:tc>
          <w:tcPr>
            <w:tcW w:w="0" w:type="auto"/>
            <w:tcBorders>
              <w:top w:val="single" w:sz="4" w:space="0" w:color="auto"/>
              <w:left w:val="double" w:sz="4" w:space="0" w:color="auto"/>
              <w:bottom w:val="single" w:sz="4" w:space="0" w:color="auto"/>
              <w:right w:val="single" w:sz="4" w:space="0" w:color="auto"/>
            </w:tcBorders>
            <w:vAlign w:val="center"/>
            <w:hideMark/>
          </w:tcPr>
          <w:p w14:paraId="4609FBC7"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080CD644" w14:textId="77777777" w:rsidR="00AC49BE" w:rsidRDefault="00AC49BE">
            <w:pPr>
              <w:pStyle w:val="TAC"/>
              <w:rPr>
                <w:lang w:val="en-US"/>
              </w:rPr>
            </w:pPr>
            <w:r>
              <w:rPr>
                <w:lang w:val="en-US"/>
              </w:rPr>
              <w:t>17</w:t>
            </w:r>
          </w:p>
        </w:tc>
      </w:tr>
      <w:tr w:rsidR="00AC49BE" w14:paraId="7354CE8F"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E31D1AD" w14:textId="77777777" w:rsidR="00AC49BE" w:rsidRDefault="00AC49BE">
            <w:pPr>
              <w:pStyle w:val="TAC"/>
              <w:rPr>
                <w:b/>
              </w:rPr>
            </w:pPr>
            <w:r>
              <w:rPr>
                <w:b/>
              </w:rPr>
              <w:t>12</w:t>
            </w:r>
          </w:p>
        </w:tc>
        <w:tc>
          <w:tcPr>
            <w:tcW w:w="0" w:type="auto"/>
            <w:tcBorders>
              <w:top w:val="single" w:sz="4" w:space="0" w:color="auto"/>
              <w:left w:val="double" w:sz="4" w:space="0" w:color="auto"/>
              <w:bottom w:val="single" w:sz="4" w:space="0" w:color="auto"/>
              <w:right w:val="single" w:sz="4" w:space="0" w:color="auto"/>
            </w:tcBorders>
            <w:vAlign w:val="center"/>
            <w:hideMark/>
          </w:tcPr>
          <w:p w14:paraId="6845B615"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55673478" w14:textId="77777777" w:rsidR="00AC49BE" w:rsidRDefault="00AC49BE">
            <w:pPr>
              <w:pStyle w:val="TAC"/>
              <w:rPr>
                <w:lang w:val="en-US"/>
              </w:rPr>
            </w:pPr>
            <w:r>
              <w:rPr>
                <w:lang w:val="en-US"/>
              </w:rPr>
              <w:t>18</w:t>
            </w:r>
          </w:p>
        </w:tc>
      </w:tr>
      <w:tr w:rsidR="00AC49BE" w14:paraId="79A89986"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7854487" w14:textId="77777777" w:rsidR="00AC49BE" w:rsidRDefault="00AC49BE">
            <w:pPr>
              <w:pStyle w:val="TAC"/>
              <w:rPr>
                <w:b/>
              </w:rPr>
            </w:pPr>
            <w:r>
              <w:rPr>
                <w:b/>
              </w:rPr>
              <w:t>13</w:t>
            </w:r>
          </w:p>
        </w:tc>
        <w:tc>
          <w:tcPr>
            <w:tcW w:w="0" w:type="auto"/>
            <w:tcBorders>
              <w:top w:val="single" w:sz="4" w:space="0" w:color="auto"/>
              <w:left w:val="double" w:sz="4" w:space="0" w:color="auto"/>
              <w:bottom w:val="single" w:sz="4" w:space="0" w:color="auto"/>
              <w:right w:val="single" w:sz="4" w:space="0" w:color="auto"/>
            </w:tcBorders>
            <w:vAlign w:val="center"/>
            <w:hideMark/>
          </w:tcPr>
          <w:p w14:paraId="6EA2BD31"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7440EBF2" w14:textId="77777777" w:rsidR="00AC49BE" w:rsidRDefault="00AC49BE">
            <w:pPr>
              <w:pStyle w:val="TAC"/>
              <w:rPr>
                <w:lang w:val="en-US"/>
              </w:rPr>
            </w:pPr>
            <w:r>
              <w:rPr>
                <w:lang w:val="en-US"/>
              </w:rPr>
              <w:t>19</w:t>
            </w:r>
          </w:p>
        </w:tc>
      </w:tr>
      <w:tr w:rsidR="00AC49BE" w14:paraId="3089970E"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4169833" w14:textId="77777777" w:rsidR="00AC49BE" w:rsidRDefault="00AC49BE">
            <w:pPr>
              <w:pStyle w:val="TAC"/>
              <w:rPr>
                <w:b/>
              </w:rPr>
            </w:pPr>
            <w:r>
              <w:rPr>
                <w:b/>
              </w:rPr>
              <w:t>14</w:t>
            </w:r>
          </w:p>
        </w:tc>
        <w:tc>
          <w:tcPr>
            <w:tcW w:w="0" w:type="auto"/>
            <w:tcBorders>
              <w:top w:val="single" w:sz="4" w:space="0" w:color="auto"/>
              <w:left w:val="double" w:sz="4" w:space="0" w:color="auto"/>
              <w:bottom w:val="single" w:sz="4" w:space="0" w:color="auto"/>
              <w:right w:val="single" w:sz="4" w:space="0" w:color="auto"/>
            </w:tcBorders>
            <w:vAlign w:val="center"/>
            <w:hideMark/>
          </w:tcPr>
          <w:p w14:paraId="01D9B360"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17C30AFF" w14:textId="77777777" w:rsidR="00AC49BE" w:rsidRDefault="00AC49BE">
            <w:pPr>
              <w:pStyle w:val="TAC"/>
              <w:rPr>
                <w:lang w:val="en-US"/>
              </w:rPr>
            </w:pPr>
            <w:r>
              <w:rPr>
                <w:lang w:val="en-US"/>
              </w:rPr>
              <w:t>20</w:t>
            </w:r>
          </w:p>
        </w:tc>
      </w:tr>
      <w:tr w:rsidR="00AC49BE" w14:paraId="1E5E5F80" w14:textId="77777777" w:rsidTr="00AC49BE">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974CA55" w14:textId="77777777" w:rsidR="00AC49BE" w:rsidRDefault="00AC49BE">
            <w:pPr>
              <w:pStyle w:val="TAC"/>
              <w:rPr>
                <w:b/>
              </w:rPr>
            </w:pPr>
            <w:r>
              <w:rPr>
                <w:b/>
              </w:rPr>
              <w:t>15</w:t>
            </w:r>
          </w:p>
        </w:tc>
        <w:tc>
          <w:tcPr>
            <w:tcW w:w="0" w:type="auto"/>
            <w:tcBorders>
              <w:top w:val="single" w:sz="4" w:space="0" w:color="auto"/>
              <w:left w:val="double" w:sz="4" w:space="0" w:color="auto"/>
              <w:bottom w:val="single" w:sz="4" w:space="0" w:color="auto"/>
              <w:right w:val="single" w:sz="4" w:space="0" w:color="auto"/>
            </w:tcBorders>
            <w:vAlign w:val="center"/>
            <w:hideMark/>
          </w:tcPr>
          <w:p w14:paraId="0082D4FB"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36315A34" w14:textId="77777777" w:rsidR="00AC49BE" w:rsidRDefault="00AC49BE">
            <w:pPr>
              <w:pStyle w:val="TAC"/>
              <w:rPr>
                <w:lang w:val="en-US"/>
              </w:rPr>
            </w:pPr>
            <w:r>
              <w:rPr>
                <w:lang w:val="en-US"/>
              </w:rPr>
              <w:t>21</w:t>
            </w:r>
          </w:p>
        </w:tc>
      </w:tr>
    </w:tbl>
    <w:p w14:paraId="258271F1" w14:textId="77777777" w:rsidR="00AC49BE" w:rsidRDefault="00AC49BE" w:rsidP="00AC49BE">
      <w:pPr>
        <w:rPr>
          <w:lang w:eastAsia="en-GB"/>
        </w:rPr>
      </w:pPr>
    </w:p>
    <w:p w14:paraId="1859E61F" w14:textId="77777777" w:rsidR="00AC49BE" w:rsidRDefault="00AC49BE" w:rsidP="00AC49BE">
      <w:pPr>
        <w:pStyle w:val="TH"/>
      </w:pPr>
      <w:r>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AC49BE" w14:paraId="2281DF62" w14:textId="77777777" w:rsidTr="00AC49BE">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BDDF63F" w14:textId="07629B18" w:rsidR="00AC49BE" w:rsidRDefault="00AC49BE">
            <w:pPr>
              <w:pStyle w:val="TAH"/>
              <w:rPr>
                <w:bCs/>
                <w:lang w:val="en-US"/>
              </w:rPr>
            </w:pPr>
            <w:r>
              <w:rPr>
                <w:bCs/>
                <w:lang w:val="en-US"/>
              </w:rPr>
              <w:t>MCS Index</w:t>
            </w:r>
            <w:r>
              <w:rPr>
                <w:bCs/>
                <w:lang w:val="en-US"/>
              </w:rPr>
              <w:br/>
            </w:r>
            <w:r>
              <w:rPr>
                <w:noProof/>
                <w:position w:val="-10"/>
              </w:rPr>
              <w:drawing>
                <wp:inline distT="0" distB="0" distL="0" distR="0" wp14:anchorId="45685558" wp14:editId="39D04E8F">
                  <wp:extent cx="276225" cy="209550"/>
                  <wp:effectExtent l="0" t="0" r="9525"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D3CB790" w14:textId="1F100C3D" w:rsidR="00AC49BE" w:rsidRDefault="00AC49BE">
            <w:pPr>
              <w:pStyle w:val="TAH"/>
              <w:rPr>
                <w:bCs/>
                <w:lang w:val="en-US"/>
              </w:rPr>
            </w:pPr>
            <w:r>
              <w:rPr>
                <w:bCs/>
                <w:lang w:val="en-US"/>
              </w:rPr>
              <w:t>Modulation Order</w:t>
            </w:r>
            <w:r>
              <w:rPr>
                <w:bCs/>
                <w:lang w:val="en-US"/>
              </w:rPr>
              <w:br/>
            </w:r>
            <w:r>
              <w:rPr>
                <w:noProof/>
                <w:position w:val="-10"/>
              </w:rPr>
              <w:drawing>
                <wp:inline distT="0" distB="0" distL="0" distR="0" wp14:anchorId="4E9EEF61" wp14:editId="6EE695DC">
                  <wp:extent cx="200025" cy="209550"/>
                  <wp:effectExtent l="0" t="0" r="9525"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D5ADFA3" w14:textId="6323EDD2" w:rsidR="00AC49BE" w:rsidRDefault="00AC49BE">
            <w:pPr>
              <w:pStyle w:val="TAH"/>
              <w:rPr>
                <w:bCs/>
                <w:lang w:val="en-US"/>
              </w:rPr>
            </w:pPr>
            <w:r>
              <w:rPr>
                <w:bCs/>
                <w:lang w:val="en-US"/>
              </w:rPr>
              <w:t>TBS Index</w:t>
            </w:r>
            <w:r>
              <w:rPr>
                <w:bCs/>
                <w:lang w:val="en-US"/>
              </w:rPr>
              <w:br/>
            </w:r>
            <w:r>
              <w:rPr>
                <w:noProof/>
                <w:position w:val="-10"/>
              </w:rPr>
              <w:drawing>
                <wp:inline distT="0" distB="0" distL="0" distR="0" wp14:anchorId="425230FB" wp14:editId="1B7B4572">
                  <wp:extent cx="257175" cy="209550"/>
                  <wp:effectExtent l="0" t="0" r="9525"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2423F43" w14:textId="77777777" w:rsidR="00AC49BE" w:rsidRDefault="00AC49BE">
            <w:pPr>
              <w:pStyle w:val="TAH"/>
              <w:rPr>
                <w:bCs/>
                <w:lang w:val="en-US"/>
              </w:rPr>
            </w:pPr>
            <w:r>
              <w:rPr>
                <w:bCs/>
                <w:lang w:val="en-US"/>
              </w:rPr>
              <w:t>Redundancy Version</w:t>
            </w:r>
            <w:r>
              <w:rPr>
                <w:bCs/>
                <w:lang w:val="en-US"/>
              </w:rPr>
              <w:br/>
            </w:r>
            <w:r>
              <w:rPr>
                <w:i/>
              </w:rPr>
              <w:t>rv</w:t>
            </w:r>
            <w:r>
              <w:rPr>
                <w:i/>
                <w:vertAlign w:val="subscript"/>
              </w:rPr>
              <w:t>idx</w:t>
            </w:r>
          </w:p>
        </w:tc>
      </w:tr>
      <w:tr w:rsidR="00AC49BE" w14:paraId="06118D60" w14:textId="77777777" w:rsidTr="00AC49BE">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B63779C" w14:textId="77777777" w:rsidR="00AC49BE" w:rsidRDefault="00AC49BE">
            <w:pPr>
              <w:pStyle w:val="TAC"/>
            </w:pPr>
            <w:r>
              <w:t>0</w:t>
            </w:r>
          </w:p>
        </w:tc>
        <w:tc>
          <w:tcPr>
            <w:tcW w:w="0" w:type="auto"/>
            <w:tcBorders>
              <w:top w:val="double" w:sz="4" w:space="0" w:color="auto"/>
              <w:left w:val="single" w:sz="4" w:space="0" w:color="auto"/>
              <w:bottom w:val="single" w:sz="4" w:space="0" w:color="auto"/>
              <w:right w:val="single" w:sz="4" w:space="0" w:color="auto"/>
            </w:tcBorders>
            <w:vAlign w:val="center"/>
            <w:hideMark/>
          </w:tcPr>
          <w:p w14:paraId="61F080AC" w14:textId="77777777" w:rsidR="00AC49BE" w:rsidRDefault="00AC49BE">
            <w:pPr>
              <w:pStyle w:val="TAC"/>
            </w:pPr>
            <w:r>
              <w:t>2</w:t>
            </w:r>
          </w:p>
        </w:tc>
        <w:tc>
          <w:tcPr>
            <w:tcW w:w="0" w:type="auto"/>
            <w:tcBorders>
              <w:top w:val="double" w:sz="4" w:space="0" w:color="auto"/>
              <w:left w:val="single" w:sz="4" w:space="0" w:color="auto"/>
              <w:bottom w:val="single" w:sz="4" w:space="0" w:color="auto"/>
              <w:right w:val="single" w:sz="4" w:space="0" w:color="auto"/>
            </w:tcBorders>
            <w:vAlign w:val="center"/>
            <w:hideMark/>
          </w:tcPr>
          <w:p w14:paraId="628540FE" w14:textId="77777777" w:rsidR="00AC49BE" w:rsidRDefault="00AC49BE">
            <w:pPr>
              <w:pStyle w:val="TAC"/>
            </w:pPr>
            <w:r>
              <w:t>0</w:t>
            </w:r>
          </w:p>
        </w:tc>
        <w:tc>
          <w:tcPr>
            <w:tcW w:w="0" w:type="auto"/>
            <w:tcBorders>
              <w:top w:val="double" w:sz="4" w:space="0" w:color="auto"/>
              <w:left w:val="single" w:sz="4" w:space="0" w:color="auto"/>
              <w:bottom w:val="single" w:sz="4" w:space="0" w:color="auto"/>
              <w:right w:val="single" w:sz="4" w:space="0" w:color="auto"/>
            </w:tcBorders>
            <w:vAlign w:val="center"/>
            <w:hideMark/>
          </w:tcPr>
          <w:p w14:paraId="2D1B2971" w14:textId="77777777" w:rsidR="00AC49BE" w:rsidRDefault="00AC49BE">
            <w:pPr>
              <w:pStyle w:val="TAC"/>
            </w:pPr>
            <w:r>
              <w:t>0</w:t>
            </w:r>
          </w:p>
        </w:tc>
      </w:tr>
      <w:tr w:rsidR="00AC49BE" w14:paraId="4F07F3B0"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694DA0" w14:textId="77777777" w:rsidR="00AC49BE" w:rsidRDefault="00AC49BE">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3E457"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BC90E"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CE3B3" w14:textId="77777777" w:rsidR="00AC49BE" w:rsidRDefault="00AC49BE">
            <w:pPr>
              <w:pStyle w:val="TAC"/>
            </w:pPr>
            <w:r>
              <w:t>0</w:t>
            </w:r>
          </w:p>
        </w:tc>
      </w:tr>
      <w:tr w:rsidR="00AC49BE" w14:paraId="44D2F89E"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1C8079"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9A47C"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7ECB4"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0B66C" w14:textId="77777777" w:rsidR="00AC49BE" w:rsidRDefault="00AC49BE">
            <w:pPr>
              <w:pStyle w:val="TAC"/>
            </w:pPr>
            <w:r>
              <w:t>0</w:t>
            </w:r>
          </w:p>
        </w:tc>
      </w:tr>
      <w:tr w:rsidR="00AC49BE" w14:paraId="04F1CE69"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98A5C1" w14:textId="77777777" w:rsidR="00AC49BE" w:rsidRDefault="00AC49BE">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BD90C"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2659F" w14:textId="77777777" w:rsidR="00AC49BE" w:rsidRDefault="00AC49BE">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14A72" w14:textId="77777777" w:rsidR="00AC49BE" w:rsidRDefault="00AC49BE">
            <w:pPr>
              <w:pStyle w:val="TAC"/>
            </w:pPr>
            <w:r>
              <w:t>0</w:t>
            </w:r>
          </w:p>
        </w:tc>
      </w:tr>
      <w:tr w:rsidR="00AC49BE" w14:paraId="02E67BBD"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884133"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A1E10"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0322A" w14:textId="77777777" w:rsidR="00AC49BE" w:rsidRDefault="00AC49BE">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153BE" w14:textId="77777777" w:rsidR="00AC49BE" w:rsidRDefault="00AC49BE">
            <w:pPr>
              <w:pStyle w:val="TAC"/>
            </w:pPr>
            <w:r>
              <w:t>0</w:t>
            </w:r>
          </w:p>
        </w:tc>
      </w:tr>
      <w:tr w:rsidR="00AC49BE" w14:paraId="0FDC97B3"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25C1B9" w14:textId="77777777" w:rsidR="00AC49BE" w:rsidRDefault="00AC49B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5BBAA" w14:textId="77777777" w:rsidR="00AC49BE" w:rsidRDefault="00AC49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D30FE" w14:textId="77777777" w:rsidR="00AC49BE" w:rsidRDefault="00AC49B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D37A5" w14:textId="77777777" w:rsidR="00AC49BE" w:rsidRDefault="00AC49BE">
            <w:pPr>
              <w:pStyle w:val="TAC"/>
            </w:pPr>
            <w:r>
              <w:t>0</w:t>
            </w:r>
          </w:p>
        </w:tc>
      </w:tr>
      <w:tr w:rsidR="00AC49BE" w14:paraId="00E01E08"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B470F1" w14:textId="77777777" w:rsidR="00AC49BE" w:rsidRDefault="00AC49BE">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D88E5"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98DA4" w14:textId="77777777" w:rsidR="00AC49BE" w:rsidRDefault="00AC49BE">
            <w:pPr>
              <w:pStyle w:val="TAC"/>
            </w:pPr>
            <w: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B74E3" w14:textId="77777777" w:rsidR="00AC49BE" w:rsidRDefault="00AC49BE">
            <w:pPr>
              <w:pStyle w:val="TAC"/>
            </w:pPr>
            <w:r>
              <w:t>0</w:t>
            </w:r>
          </w:p>
        </w:tc>
      </w:tr>
      <w:tr w:rsidR="00AC49BE" w14:paraId="507890D1"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ECCC29" w14:textId="77777777" w:rsidR="00AC49BE" w:rsidRDefault="00AC49BE">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0FDAB"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02DA6" w14:textId="77777777" w:rsidR="00AC49BE" w:rsidRDefault="00AC49BE">
            <w:pPr>
              <w:pStyle w:val="TAC"/>
            </w:pPr>
            <w: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4150E" w14:textId="77777777" w:rsidR="00AC49BE" w:rsidRDefault="00AC49BE">
            <w:pPr>
              <w:pStyle w:val="TAC"/>
            </w:pPr>
            <w:r>
              <w:t>0</w:t>
            </w:r>
          </w:p>
        </w:tc>
      </w:tr>
      <w:tr w:rsidR="00AC49BE" w14:paraId="61D0AF1C"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587219" w14:textId="77777777" w:rsidR="00AC49BE" w:rsidRDefault="00AC49BE">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E108F"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E11DF" w14:textId="77777777" w:rsidR="00AC49BE" w:rsidRDefault="00AC49BE">
            <w:pPr>
              <w:pStyle w:val="TAC"/>
            </w:pPr>
            <w: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05C46" w14:textId="77777777" w:rsidR="00AC49BE" w:rsidRDefault="00AC49BE">
            <w:pPr>
              <w:pStyle w:val="TAC"/>
            </w:pPr>
            <w:r>
              <w:t>0</w:t>
            </w:r>
          </w:p>
        </w:tc>
      </w:tr>
      <w:tr w:rsidR="00AC49BE" w14:paraId="657BF9EB"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DAC288" w14:textId="77777777" w:rsidR="00AC49BE" w:rsidRDefault="00AC49BE">
            <w:pPr>
              <w:pStyle w:val="TAC"/>
            </w:pPr>
            <w: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58A75"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DAD68" w14:textId="77777777" w:rsidR="00AC49BE" w:rsidRDefault="00AC49BE">
            <w:pPr>
              <w:pStyle w:val="TAC"/>
            </w:pPr>
            <w: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22ED9" w14:textId="77777777" w:rsidR="00AC49BE" w:rsidRDefault="00AC49BE">
            <w:pPr>
              <w:pStyle w:val="TAC"/>
            </w:pPr>
            <w:r>
              <w:t>0</w:t>
            </w:r>
          </w:p>
        </w:tc>
      </w:tr>
      <w:tr w:rsidR="00AC49BE" w14:paraId="32B61AA4"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2FAA53" w14:textId="77777777" w:rsidR="00AC49BE" w:rsidRDefault="00AC49B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618F5"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82A92" w14:textId="77777777" w:rsidR="00AC49BE" w:rsidRDefault="00AC49BE">
            <w:pPr>
              <w:pStyle w:val="TAC"/>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60C64" w14:textId="77777777" w:rsidR="00AC49BE" w:rsidRDefault="00AC49BE">
            <w:pPr>
              <w:pStyle w:val="TAC"/>
            </w:pPr>
            <w:r>
              <w:t>0</w:t>
            </w:r>
          </w:p>
        </w:tc>
      </w:tr>
      <w:tr w:rsidR="00AC49BE" w14:paraId="53ABEA44"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28D5E8" w14:textId="77777777" w:rsidR="00AC49BE" w:rsidRDefault="00AC49BE">
            <w:pPr>
              <w:pStyle w:val="TAC"/>
            </w:pPr>
            <w: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CDF8"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46EC5" w14:textId="77777777" w:rsidR="00AC49BE" w:rsidRDefault="00AC49BE">
            <w:pPr>
              <w:pStyle w:val="TAC"/>
            </w:pPr>
            <w: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A66F1" w14:textId="77777777" w:rsidR="00AC49BE" w:rsidRDefault="00AC49BE">
            <w:pPr>
              <w:pStyle w:val="TAC"/>
            </w:pPr>
            <w:r>
              <w:t>0</w:t>
            </w:r>
          </w:p>
        </w:tc>
      </w:tr>
      <w:tr w:rsidR="00AC49BE" w14:paraId="54EFC673"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470DD2" w14:textId="77777777" w:rsidR="00AC49BE" w:rsidRDefault="00AC49BE">
            <w:pPr>
              <w:pStyle w:val="TAC"/>
            </w:pPr>
            <w: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9DFF9"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20D27" w14:textId="77777777" w:rsidR="00AC49BE" w:rsidRDefault="00AC49BE">
            <w:pPr>
              <w:pStyle w:val="TAC"/>
            </w:pPr>
            <w: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F65C4" w14:textId="77777777" w:rsidR="00AC49BE" w:rsidRDefault="00AC49BE">
            <w:pPr>
              <w:pStyle w:val="TAC"/>
            </w:pPr>
            <w:r>
              <w:t>0</w:t>
            </w:r>
          </w:p>
        </w:tc>
      </w:tr>
      <w:tr w:rsidR="00AC49BE" w14:paraId="381390A1"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9D171A" w14:textId="77777777" w:rsidR="00AC49BE" w:rsidRDefault="00AC49BE">
            <w:pPr>
              <w:pStyle w:val="TAC"/>
            </w:pPr>
            <w: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BF472" w14:textId="77777777" w:rsidR="00AC49BE" w:rsidRDefault="00AC49B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D9580" w14:textId="77777777" w:rsidR="00AC49BE" w:rsidRDefault="00AC49BE">
            <w:pPr>
              <w:pStyle w:val="TAC"/>
            </w:pPr>
            <w: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D3269" w14:textId="77777777" w:rsidR="00AC49BE" w:rsidRDefault="00AC49BE">
            <w:pPr>
              <w:pStyle w:val="TAC"/>
            </w:pPr>
            <w:r>
              <w:t>0</w:t>
            </w:r>
          </w:p>
        </w:tc>
      </w:tr>
      <w:tr w:rsidR="00AC49BE" w14:paraId="79F8C2AD"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A049F4" w14:textId="77777777" w:rsidR="00AC49BE" w:rsidRDefault="00AC49BE">
            <w:pPr>
              <w:pStyle w:val="TAC"/>
            </w:pPr>
            <w: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201D6" w14:textId="77777777" w:rsidR="00AC49BE" w:rsidRDefault="00AC49BE">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D53AC" w14:textId="77777777" w:rsidR="00AC49BE" w:rsidRDefault="00AC49B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FBAA9" w14:textId="77777777" w:rsidR="00AC49BE" w:rsidRDefault="00AC49BE">
            <w:pPr>
              <w:pStyle w:val="TAC"/>
            </w:pPr>
            <w:r>
              <w:t>0</w:t>
            </w:r>
          </w:p>
        </w:tc>
      </w:tr>
      <w:tr w:rsidR="00AC49BE" w14:paraId="2E3D1540"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516C85" w14:textId="77777777" w:rsidR="00AC49BE" w:rsidRDefault="00AC49BE">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D05F4" w14:textId="77777777" w:rsidR="00AC49BE" w:rsidRDefault="00AC49BE">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A411A" w14:textId="77777777" w:rsidR="00AC49BE" w:rsidRDefault="00AC49BE">
            <w:pPr>
              <w:pStyle w:val="TAC"/>
            </w:pPr>
            <w: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045A9" w14:textId="77777777" w:rsidR="00AC49BE" w:rsidRDefault="00AC49BE">
            <w:pPr>
              <w:pStyle w:val="TAC"/>
            </w:pPr>
            <w:r>
              <w:t>0</w:t>
            </w:r>
          </w:p>
        </w:tc>
      </w:tr>
      <w:tr w:rsidR="00AC49BE" w14:paraId="58968082"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64FC35" w14:textId="77777777" w:rsidR="00AC49BE" w:rsidRDefault="00AC49BE">
            <w:pPr>
              <w:pStyle w:val="TAC"/>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C73CA" w14:textId="77777777" w:rsidR="00AC49BE" w:rsidRDefault="00AC49BE">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2F403" w14:textId="77777777" w:rsidR="00AC49BE" w:rsidRDefault="00AC49BE">
            <w:pPr>
              <w:pStyle w:val="TAC"/>
            </w:pPr>
            <w:r>
              <w:t>22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7D295" w14:textId="77777777" w:rsidR="00AC49BE" w:rsidRDefault="00AC49BE">
            <w:pPr>
              <w:pStyle w:val="TAC"/>
            </w:pPr>
            <w:r>
              <w:t>0</w:t>
            </w:r>
          </w:p>
        </w:tc>
      </w:tr>
      <w:tr w:rsidR="00AC49BE" w14:paraId="20E2B0AD"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0CCE806" w14:textId="77777777" w:rsidR="00AC49BE" w:rsidRDefault="00AC49BE">
            <w:pPr>
              <w:pStyle w:val="TAC"/>
            </w:pPr>
            <w: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DFE20" w14:textId="77777777" w:rsidR="00AC49BE" w:rsidRDefault="00AC49BE">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B0A90" w14:textId="77777777" w:rsidR="00AC49BE" w:rsidRDefault="00AC49BE">
            <w:pPr>
              <w:pStyle w:val="TAC"/>
            </w:pPr>
            <w: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0F062" w14:textId="77777777" w:rsidR="00AC49BE" w:rsidRDefault="00AC49BE">
            <w:pPr>
              <w:pStyle w:val="TAC"/>
            </w:pPr>
            <w:r>
              <w:t>0</w:t>
            </w:r>
          </w:p>
        </w:tc>
      </w:tr>
      <w:tr w:rsidR="00AC49BE" w14:paraId="74820A90"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A0A4DB" w14:textId="77777777" w:rsidR="00AC49BE" w:rsidRDefault="00AC49BE">
            <w:pPr>
              <w:pStyle w:val="TAC"/>
            </w:pPr>
            <w: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12E64" w14:textId="77777777" w:rsidR="00AC49BE" w:rsidRDefault="00AC49BE">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D7B15" w14:textId="77777777" w:rsidR="00AC49BE" w:rsidRDefault="00AC49BE">
            <w:pPr>
              <w:pStyle w:val="TAC"/>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7BCC8" w14:textId="77777777" w:rsidR="00AC49BE" w:rsidRDefault="00AC49BE">
            <w:pPr>
              <w:pStyle w:val="TAC"/>
            </w:pPr>
            <w:r>
              <w:t>0</w:t>
            </w:r>
          </w:p>
        </w:tc>
      </w:tr>
      <w:tr w:rsidR="00AC49BE" w14:paraId="0747EF8B"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DC2236" w14:textId="77777777" w:rsidR="00AC49BE" w:rsidRDefault="00AC49BE">
            <w:pPr>
              <w:pStyle w:val="TAC"/>
            </w:pPr>
            <w: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93AAD" w14:textId="77777777" w:rsidR="00AC49BE" w:rsidRDefault="00AC49BE">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CB624" w14:textId="77777777" w:rsidR="00AC49BE" w:rsidRDefault="00AC49BE">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4853B" w14:textId="77777777" w:rsidR="00AC49BE" w:rsidRDefault="00AC49BE">
            <w:pPr>
              <w:pStyle w:val="TAC"/>
            </w:pPr>
            <w:r>
              <w:t>0</w:t>
            </w:r>
          </w:p>
        </w:tc>
      </w:tr>
      <w:tr w:rsidR="00AC49BE" w14:paraId="08AE8B18"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BD696E" w14:textId="77777777" w:rsidR="00AC49BE" w:rsidRDefault="00AC49BE">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29B2C" w14:textId="77777777" w:rsidR="00AC49BE" w:rsidRDefault="00AC49BE">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7A45A" w14:textId="77777777" w:rsidR="00AC49BE" w:rsidRDefault="00AC49BE">
            <w:pPr>
              <w:pStyle w:val="TAC"/>
            </w:pPr>
            <w: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8E179" w14:textId="77777777" w:rsidR="00AC49BE" w:rsidRDefault="00AC49BE">
            <w:pPr>
              <w:pStyle w:val="TAC"/>
            </w:pPr>
            <w:r>
              <w:t>0</w:t>
            </w:r>
          </w:p>
        </w:tc>
      </w:tr>
      <w:tr w:rsidR="00AC49BE" w14:paraId="19CF6CF0"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1ACAAC" w14:textId="77777777" w:rsidR="00AC49BE" w:rsidRDefault="00AC49BE">
            <w:pPr>
              <w:pStyle w:val="TAC"/>
            </w:pPr>
            <w: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DEFBE" w14:textId="77777777" w:rsidR="00AC49BE" w:rsidRDefault="00AC49BE">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31BE7" w14:textId="77777777" w:rsidR="00AC49BE" w:rsidRDefault="00AC49BE">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1228" w14:textId="77777777" w:rsidR="00AC49BE" w:rsidRDefault="00AC49BE">
            <w:pPr>
              <w:pStyle w:val="TAC"/>
            </w:pPr>
            <w:r>
              <w:t>0</w:t>
            </w:r>
          </w:p>
        </w:tc>
      </w:tr>
      <w:tr w:rsidR="00AC49BE" w14:paraId="6A7CA4C2"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92F5F3" w14:textId="77777777" w:rsidR="00AC49BE" w:rsidRDefault="00AC49BE">
            <w:pPr>
              <w:pStyle w:val="TAC"/>
            </w:pPr>
            <w:r>
              <w:t>22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23F0C" w14:textId="77777777" w:rsidR="00AC49BE" w:rsidRDefault="00AC49BE">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35698C0C" w14:textId="77777777" w:rsidR="00AC49BE" w:rsidRDefault="00AC49BE">
            <w:pPr>
              <w:pStyle w:val="TAC"/>
            </w:pPr>
            <w: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E7649" w14:textId="77777777" w:rsidR="00AC49BE" w:rsidRDefault="00AC49BE">
            <w:pPr>
              <w:pStyle w:val="TAC"/>
            </w:pPr>
            <w:r>
              <w:t>0</w:t>
            </w:r>
          </w:p>
        </w:tc>
      </w:tr>
      <w:tr w:rsidR="00AC49BE" w14:paraId="35C2D6AB"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C9A94D" w14:textId="77777777" w:rsidR="00AC49BE" w:rsidRDefault="00AC49BE">
            <w:pPr>
              <w:pStyle w:val="TAC"/>
            </w:pPr>
            <w: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0CE5B" w14:textId="77777777" w:rsidR="00AC49BE" w:rsidRDefault="00AC49BE">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95BAA" w14:textId="77777777" w:rsidR="00AC49BE" w:rsidRDefault="00AC49B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E6418" w14:textId="77777777" w:rsidR="00AC49BE" w:rsidRDefault="00AC49BE">
            <w:pPr>
              <w:pStyle w:val="TAC"/>
            </w:pPr>
            <w:r>
              <w:t>0</w:t>
            </w:r>
          </w:p>
        </w:tc>
      </w:tr>
      <w:tr w:rsidR="00AC49BE" w14:paraId="3E92FC47"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EB231D2" w14:textId="77777777" w:rsidR="00AC49BE" w:rsidRDefault="00AC49BE">
            <w:pPr>
              <w:pStyle w:val="TAC"/>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DF4A4" w14:textId="77777777" w:rsidR="00AC49BE" w:rsidRDefault="00AC49BE">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F2FFD" w14:textId="77777777" w:rsidR="00AC49BE" w:rsidRDefault="00AC49BE">
            <w:pPr>
              <w:pStyle w:val="TAC"/>
            </w:pPr>
            <w: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0D2C6" w14:textId="77777777" w:rsidR="00AC49BE" w:rsidRDefault="00AC49BE">
            <w:pPr>
              <w:pStyle w:val="TAC"/>
            </w:pPr>
            <w:r>
              <w:t>0</w:t>
            </w:r>
          </w:p>
        </w:tc>
      </w:tr>
      <w:tr w:rsidR="00AC49BE" w14:paraId="5CA9102D"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E4FD7F" w14:textId="77777777" w:rsidR="00AC49BE" w:rsidRDefault="00AC49BE">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DB27A" w14:textId="77777777" w:rsidR="00AC49BE" w:rsidRDefault="00AC49BE">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4B4C8" w14:textId="77777777" w:rsidR="00AC49BE" w:rsidRDefault="00AC49BE">
            <w:pPr>
              <w:pStyle w:val="TAC"/>
            </w:pPr>
            <w:r>
              <w:t>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83AEA" w14:textId="77777777" w:rsidR="00AC49BE" w:rsidRDefault="00AC49BE">
            <w:pPr>
              <w:pStyle w:val="TAC"/>
            </w:pPr>
            <w:r>
              <w:t>0</w:t>
            </w:r>
          </w:p>
        </w:tc>
      </w:tr>
      <w:tr w:rsidR="00AC49BE" w14:paraId="31ABAB48"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DE8136" w14:textId="77777777" w:rsidR="00AC49BE" w:rsidRDefault="00AC49BE">
            <w:pPr>
              <w:pStyle w:val="TAC"/>
            </w:pPr>
            <w: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FDFEA" w14:textId="77777777" w:rsidR="00AC49BE" w:rsidRDefault="00AC49BE">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DF20A" w14:textId="77777777" w:rsidR="00AC49BE" w:rsidRDefault="00AC49BE">
            <w:pPr>
              <w:pStyle w:val="TAC"/>
            </w:pPr>
            <w:r>
              <w:t>32A</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B6843" w14:textId="77777777" w:rsidR="00AC49BE" w:rsidRDefault="00AC49BE">
            <w:pPr>
              <w:pStyle w:val="TAC"/>
            </w:pPr>
            <w:r>
              <w:t>0</w:t>
            </w:r>
          </w:p>
        </w:tc>
      </w:tr>
      <w:tr w:rsidR="00AC49BE" w14:paraId="3C3500B7"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D6B3F0" w14:textId="77777777" w:rsidR="00AC49BE" w:rsidRDefault="00AC49BE">
            <w:pPr>
              <w:pStyle w:val="TAC"/>
            </w:pPr>
            <w: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BC4E" w14:textId="77777777" w:rsidR="00AC49BE" w:rsidRDefault="00AC49BE">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1C610" w14:textId="77777777" w:rsidR="00AC49BE" w:rsidRDefault="00AC49BE">
            <w:pPr>
              <w:pStyle w:val="TAC"/>
            </w:pPr>
            <w:r>
              <w:t>33</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849D3" w14:textId="77777777" w:rsidR="00AC49BE" w:rsidRDefault="00AC49BE">
            <w:pPr>
              <w:pStyle w:val="TAC"/>
            </w:pPr>
            <w:r>
              <w:t>0</w:t>
            </w:r>
          </w:p>
        </w:tc>
      </w:tr>
      <w:tr w:rsidR="00AC49BE" w14:paraId="776467A1"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6936E2" w14:textId="77777777" w:rsidR="00AC49BE" w:rsidRDefault="00AC49BE">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B641A" w14:textId="77777777" w:rsidR="00AC49BE" w:rsidRDefault="00AC49BE">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C17C8" w14:textId="77777777" w:rsidR="00AC49BE" w:rsidRDefault="00AC49BE">
            <w:pPr>
              <w:pStyle w:val="TAC"/>
            </w:pPr>
            <w: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9216E" w14:textId="77777777" w:rsidR="00AC49BE" w:rsidRDefault="00AC49BE">
            <w:pPr>
              <w:pStyle w:val="TAC"/>
            </w:pPr>
            <w:r>
              <w:t>0</w:t>
            </w:r>
          </w:p>
        </w:tc>
      </w:tr>
      <w:tr w:rsidR="00AC49BE" w14:paraId="12E8FDBD"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E87044" w14:textId="77777777" w:rsidR="00AC49BE" w:rsidRDefault="00AC49BE">
            <w:pPr>
              <w:pStyle w:val="TAC"/>
            </w:pPr>
            <w:r>
              <w:t>29</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D27C662" w14:textId="77777777" w:rsidR="00AC49BE" w:rsidRDefault="00AC49BE">
            <w:pPr>
              <w:pStyle w:val="TAC"/>
            </w:pPr>
            <w: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263BB" w14:textId="77777777" w:rsidR="00AC49BE" w:rsidRDefault="00AC49BE">
            <w:pPr>
              <w:pStyle w:val="TAC"/>
            </w:pPr>
            <w:r>
              <w:t>1</w:t>
            </w:r>
          </w:p>
        </w:tc>
      </w:tr>
      <w:tr w:rsidR="00AC49BE" w14:paraId="014AC83A"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5AF85B" w14:textId="77777777" w:rsidR="00AC49BE" w:rsidRDefault="00AC49BE">
            <w:pPr>
              <w:pStyle w:val="TAC"/>
            </w:pPr>
            <w:r>
              <w:t>30</w:t>
            </w:r>
          </w:p>
        </w:tc>
        <w:tc>
          <w:tcPr>
            <w:tcW w:w="0" w:type="auto"/>
            <w:gridSpan w:val="2"/>
            <w:vMerge/>
            <w:tcBorders>
              <w:top w:val="single" w:sz="4" w:space="0" w:color="auto"/>
              <w:left w:val="single" w:sz="4" w:space="0" w:color="auto"/>
              <w:bottom w:val="single" w:sz="4" w:space="0" w:color="auto"/>
              <w:right w:val="double" w:sz="4" w:space="0" w:color="auto"/>
            </w:tcBorders>
            <w:vAlign w:val="center"/>
            <w:hideMark/>
          </w:tcPr>
          <w:p w14:paraId="2FF6737B" w14:textId="77777777" w:rsidR="00AC49BE" w:rsidRDefault="00AC49BE">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B906E9" w14:textId="77777777" w:rsidR="00AC49BE" w:rsidRDefault="00AC49BE">
            <w:pPr>
              <w:pStyle w:val="TAC"/>
            </w:pPr>
            <w:r>
              <w:t>2</w:t>
            </w:r>
          </w:p>
        </w:tc>
      </w:tr>
      <w:tr w:rsidR="00AC49BE" w14:paraId="6AF2E9F7" w14:textId="77777777" w:rsidTr="00AC49B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F019A9" w14:textId="77777777" w:rsidR="00AC49BE" w:rsidRDefault="00AC49BE">
            <w:pPr>
              <w:pStyle w:val="TAC"/>
            </w:pPr>
            <w:r>
              <w:t>31</w:t>
            </w:r>
          </w:p>
        </w:tc>
        <w:tc>
          <w:tcPr>
            <w:tcW w:w="0" w:type="auto"/>
            <w:gridSpan w:val="2"/>
            <w:vMerge/>
            <w:tcBorders>
              <w:top w:val="single" w:sz="4" w:space="0" w:color="auto"/>
              <w:left w:val="single" w:sz="4" w:space="0" w:color="auto"/>
              <w:bottom w:val="single" w:sz="4" w:space="0" w:color="auto"/>
              <w:right w:val="double" w:sz="4" w:space="0" w:color="auto"/>
            </w:tcBorders>
            <w:vAlign w:val="center"/>
            <w:hideMark/>
          </w:tcPr>
          <w:p w14:paraId="121531E7" w14:textId="77777777" w:rsidR="00AC49BE" w:rsidRDefault="00AC49BE">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8312A" w14:textId="77777777" w:rsidR="00AC49BE" w:rsidRDefault="00AC49BE">
            <w:pPr>
              <w:pStyle w:val="TAC"/>
            </w:pPr>
            <w:r>
              <w:t>3</w:t>
            </w:r>
          </w:p>
        </w:tc>
      </w:tr>
    </w:tbl>
    <w:p w14:paraId="040698D4" w14:textId="77777777" w:rsidR="00AC49BE" w:rsidRDefault="00AC49BE" w:rsidP="00AC49BE">
      <w:pPr>
        <w:rPr>
          <w:lang w:eastAsia="en-GB"/>
        </w:rPr>
      </w:pPr>
    </w:p>
    <w:p w14:paraId="0C21A64E" w14:textId="77777777" w:rsidR="00AC49BE" w:rsidRDefault="00AC49BE" w:rsidP="00AC49BE">
      <w:pPr>
        <w:pStyle w:val="TH"/>
      </w:pPr>
      <w:r>
        <w:t>Table 8.6.1-4: Void</w:t>
      </w:r>
    </w:p>
    <w:p w14:paraId="01F5B50A" w14:textId="77777777" w:rsidR="00AC49BE" w:rsidRDefault="00AC49BE" w:rsidP="00AC49BE"/>
    <w:p w14:paraId="0FACDC42" w14:textId="1B801D3C" w:rsidR="00AC49BE" w:rsidRDefault="00AC49BE" w:rsidP="00AC49BE">
      <w:pPr>
        <w:pStyle w:val="Heading3"/>
      </w:pPr>
      <w:r>
        <w:t>8.6.2</w:t>
      </w:r>
      <w:r>
        <w:tab/>
        <w:t>Transport block size determination</w:t>
      </w:r>
      <w:bookmarkEnd w:id="17"/>
    </w:p>
    <w:p w14:paraId="758A7956" w14:textId="36AE2CCD" w:rsidR="00AC49BE" w:rsidRDefault="00AC49BE" w:rsidP="00AC49BE">
      <w:r>
        <w:t>For</w:t>
      </w:r>
      <w:r>
        <w:rPr>
          <w:rFonts w:eastAsia="SimSun"/>
          <w:lang w:eastAsia="zh-CN"/>
        </w:rPr>
        <w:t xml:space="preserve"> a non-BL/CE UE and </w:t>
      </w:r>
      <w:r>
        <w:t xml:space="preserve">for </w:t>
      </w:r>
      <w:r>
        <w:rPr>
          <w:noProof/>
          <w:position w:val="-10"/>
        </w:rPr>
        <w:drawing>
          <wp:inline distT="0" distB="0" distL="0" distR="0" wp14:anchorId="0C8BA5F6" wp14:editId="5C86B3D7">
            <wp:extent cx="74295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t>, the UE shall first determine the TBS index (</w:t>
      </w:r>
      <w:r>
        <w:rPr>
          <w:noProof/>
          <w:position w:val="-10"/>
        </w:rPr>
        <w:drawing>
          <wp:inline distT="0" distB="0" distL="0" distR="0" wp14:anchorId="646A8D3B" wp14:editId="3A95193A">
            <wp:extent cx="257175" cy="209550"/>
            <wp:effectExtent l="0" t="0" r="9525"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t xml:space="preserve">) using </w:t>
      </w:r>
      <w:r>
        <w:rPr>
          <w:noProof/>
          <w:position w:val="-10"/>
        </w:rPr>
        <w:drawing>
          <wp:inline distT="0" distB="0" distL="0" distR="0" wp14:anchorId="66B8F97B" wp14:editId="16C9B511">
            <wp:extent cx="276225" cy="209550"/>
            <wp:effectExtent l="0" t="0" r="9525"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t xml:space="preserve"> except if the transport block is disabled in DCI format 4/4A/4B as specified below. For a transport block that is not mapped to two-layer spatial multiplexing, the TBS is determined by the procedure in Subclause 7.1.7.2.1. For a transport block that is mapped to two-layer spatial multiplexing, the TBS is determined by the procedure in Subclause 7.1.7.2.2.</w:t>
      </w:r>
    </w:p>
    <w:p w14:paraId="5C5DBC45" w14:textId="77777777" w:rsidR="00AC49BE" w:rsidRDefault="00AC49BE" w:rsidP="00AC49BE">
      <w:r>
        <w:t xml:space="preserve">For, DCI format 7-0A/7-0B, the derived transport block size as described in section 7.1.7.2.1 when the transport block is mapped to one spatial layer and the derived transport block size after TBS translation as described in sections 7.1.7.2.2, 7.1.7.2.4, 7.1.7.2.5 when the transport block is mapped to more than one spatial layer is scaled by </w:t>
      </w:r>
      <w:r>
        <w:rPr>
          <w:position w:val="-6"/>
          <w:lang w:eastAsia="en-GB"/>
        </w:rPr>
        <w:object w:dxaOrig="240" w:dyaOrig="210" w14:anchorId="6147D6D9">
          <v:shape id="_x0000_i1131" type="#_x0000_t75" style="width:12pt;height:10.5pt" o:ole="">
            <v:imagedata r:id="rId250" o:title=""/>
          </v:shape>
          <o:OLEObject Type="Embed" ProgID="Equation.DSMT4" ShapeID="_x0000_i1131" DrawAspect="Content" ObjectID="_1602754056" r:id="rId251"/>
        </w:object>
      </w:r>
      <w:r>
        <w:t xml:space="preserve">, then rounded to the closest valid transport block size </w:t>
      </w:r>
    </w:p>
    <w:p w14:paraId="130C8FCA" w14:textId="77777777" w:rsidR="00AC49BE" w:rsidRDefault="00AC49BE" w:rsidP="00AC49BE">
      <w:pPr>
        <w:pStyle w:val="B1"/>
      </w:pPr>
      <w:r>
        <w:t>-</w:t>
      </w:r>
      <w:r>
        <w:tab/>
        <w:t>in Table 7.1.7.2.1-1 when the transport block is mapped to one spatial layer,</w:t>
      </w:r>
    </w:p>
    <w:p w14:paraId="63F5015C" w14:textId="77777777" w:rsidR="00AC49BE" w:rsidRDefault="00AC49BE" w:rsidP="00AC49BE">
      <w:pPr>
        <w:pStyle w:val="B1"/>
      </w:pPr>
      <w:r>
        <w:t>-</w:t>
      </w:r>
      <w:r>
        <w:tab/>
        <w:t>the union of Table 7.1.7.2.1-1 and Table 7.1.7.2.2-1 when the transport block is mapped to two spatial layers,</w:t>
      </w:r>
    </w:p>
    <w:p w14:paraId="4942237A" w14:textId="77777777" w:rsidR="00AC49BE" w:rsidRDefault="00AC49BE" w:rsidP="00AC49BE">
      <w:pPr>
        <w:pStyle w:val="B1"/>
      </w:pPr>
      <w:r>
        <w:t>-</w:t>
      </w:r>
      <w:r>
        <w:tab/>
        <w:t>the union of Table 7.1.7.2.1-1 and Table 7.1.7.2.4-1when the transport block is mapped to three spatial layers,</w:t>
      </w:r>
    </w:p>
    <w:p w14:paraId="0957DF3B" w14:textId="77777777" w:rsidR="00AC49BE" w:rsidRDefault="00AC49BE" w:rsidP="00AC49BE">
      <w:pPr>
        <w:pStyle w:val="B1"/>
      </w:pPr>
      <w:r>
        <w:t>-</w:t>
      </w:r>
      <w:r>
        <w:tab/>
        <w:t xml:space="preserve">the union of Table 7.1.7.2.1-1 and Table 7.1.7.2.5-1when the transport block is mapped to four spatial layers, </w:t>
      </w:r>
    </w:p>
    <w:p w14:paraId="0B1BA118" w14:textId="77777777" w:rsidR="00AC49BE" w:rsidRDefault="00AC49BE" w:rsidP="00AC49BE">
      <w:pPr>
        <w:pStyle w:val="B1"/>
      </w:pPr>
      <w:r>
        <w:t xml:space="preserve">where </w:t>
      </w:r>
    </w:p>
    <w:p w14:paraId="3DFFD436" w14:textId="77777777" w:rsidR="00AC49BE" w:rsidRDefault="00AC49BE" w:rsidP="00AC49BE">
      <w:pPr>
        <w:pStyle w:val="B1"/>
      </w:pPr>
      <w:r>
        <w:t>-</w:t>
      </w:r>
      <w:r>
        <w:tab/>
      </w:r>
      <w:r>
        <w:rPr>
          <w:position w:val="-6"/>
          <w:lang w:eastAsia="en-GB"/>
        </w:rPr>
        <w:object w:dxaOrig="240" w:dyaOrig="210" w14:anchorId="1C0A23A4">
          <v:shape id="_x0000_i1132" type="#_x0000_t75" style="width:12pt;height:10.5pt" o:ole="">
            <v:imagedata r:id="rId250" o:title=""/>
          </v:shape>
          <o:OLEObject Type="Embed" ProgID="Equation.DSMT4" ShapeID="_x0000_i1132" DrawAspect="Content" ObjectID="_1602754057" r:id="rId252"/>
        </w:object>
      </w:r>
      <w:r>
        <w:t xml:space="preserve"> is given by higher layer parameter </w:t>
      </w:r>
      <w:r>
        <w:rPr>
          <w:i/>
          <w:lang w:eastAsia="ja-JP"/>
        </w:rPr>
        <w:t>tbs-scalingFactorSubslotSPS-UL-Repetitions</w:t>
      </w:r>
      <w:r>
        <w:rPr>
          <w:lang w:eastAsia="ja-JP"/>
        </w:rPr>
        <w:t xml:space="preserve"> for subslot-PUSCH</w:t>
      </w:r>
      <w:r>
        <w:rPr>
          <w:i/>
          <w:lang w:eastAsia="ja-JP"/>
        </w:rPr>
        <w:t xml:space="preserve"> </w:t>
      </w:r>
      <w:r>
        <w:rPr>
          <w:lang w:eastAsia="ja-JP"/>
        </w:rPr>
        <w:t xml:space="preserve">if the UE is configured with higher layer parameter </w:t>
      </w:r>
      <w:r>
        <w:rPr>
          <w:i/>
          <w:lang w:eastAsia="ja-JP"/>
        </w:rPr>
        <w:t>totalNumberPUSCH-SPS-STTI-UL-Repetitions</w:t>
      </w:r>
      <w:r>
        <w:rPr>
          <w:lang w:eastAsia="ja-JP"/>
        </w:rPr>
        <w:t xml:space="preserve"> when the PDCCH/SPDCCH CRC is scrambled by SPS C-RNTI.</w:t>
      </w:r>
    </w:p>
    <w:p w14:paraId="1A7CE1D4" w14:textId="739FD31A" w:rsidR="00AC49BE" w:rsidRDefault="00AC49BE" w:rsidP="00AC49BE">
      <w:pPr>
        <w:pStyle w:val="B1"/>
      </w:pPr>
      <w:r>
        <w:t>-</w:t>
      </w:r>
      <w:r>
        <w:tab/>
      </w:r>
      <w:r>
        <w:rPr>
          <w:noProof/>
          <w:position w:val="-6"/>
        </w:rPr>
        <w:drawing>
          <wp:inline distT="0" distB="0" distL="0" distR="0" wp14:anchorId="4C061821" wp14:editId="1E0652B6">
            <wp:extent cx="495300" cy="180975"/>
            <wp:effectExtent l="0" t="0" r="0" b="9525"/>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495300" cy="180975"/>
                    </a:xfrm>
                    <a:prstGeom prst="rect">
                      <a:avLst/>
                    </a:prstGeom>
                    <a:noFill/>
                    <a:ln>
                      <a:noFill/>
                    </a:ln>
                  </pic:spPr>
                </pic:pic>
              </a:graphicData>
            </a:graphic>
          </wp:inline>
        </w:drawing>
      </w:r>
      <w:r>
        <w:t xml:space="preserve">for slot-PUSCH except if the UE is configured with a higher layer parameter </w:t>
      </w:r>
      <w:r>
        <w:rPr>
          <w:i/>
          <w:iCs/>
        </w:rPr>
        <w:t>symPUSCH-UpPts-r14</w:t>
      </w:r>
      <w:r>
        <w:t xml:space="preserve"> and the TB is transmitted in UpPTS of the special subframe in frame structure type 2, </w:t>
      </w:r>
      <m:oMath>
        <m:r>
          <w:rPr>
            <w:rFonts w:ascii="Cambria Math" w:hAnsi="Cambria Math"/>
          </w:rPr>
          <m:t>α=0.125</m:t>
        </m:r>
      </m:oMath>
      <w:r>
        <w:t xml:space="preserve"> for slot-PUSCH </w:t>
      </w:r>
      <w:r>
        <w:rPr>
          <w:lang w:eastAsia="zh-CN"/>
        </w:rPr>
        <w:t xml:space="preserve">in special subframe configuration with up to 3 </w:t>
      </w:r>
      <w:r>
        <w:t xml:space="preserve">UpPTS SC-FDMA data symbols, </w:t>
      </w:r>
      <m:oMath>
        <m:r>
          <w:rPr>
            <w:rFonts w:ascii="Cambria Math" w:hAnsi="Cambria Math"/>
          </w:rPr>
          <m:t>α=0.375</m:t>
        </m:r>
      </m:oMath>
      <w:r>
        <w:t xml:space="preserve"> for slot-PUSCH </w:t>
      </w:r>
      <w:r>
        <w:rPr>
          <w:lang w:eastAsia="zh-CN"/>
        </w:rPr>
        <w:t xml:space="preserve">in special subframe configuration with more than 3 </w:t>
      </w:r>
      <w:r>
        <w:t xml:space="preserve">UpPTS SC-FDMA data symbols, </w:t>
      </w:r>
      <w:r>
        <w:rPr>
          <w:noProof/>
          <w:position w:val="-24"/>
        </w:rPr>
        <w:drawing>
          <wp:inline distT="0" distB="0" distL="0" distR="0" wp14:anchorId="20D883C1" wp14:editId="5A2694B6">
            <wp:extent cx="485775" cy="390525"/>
            <wp:effectExtent l="0" t="0" r="9525" b="9525"/>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85775" cy="390525"/>
                    </a:xfrm>
                    <a:prstGeom prst="rect">
                      <a:avLst/>
                    </a:prstGeom>
                    <a:noFill/>
                    <a:ln>
                      <a:noFill/>
                    </a:ln>
                  </pic:spPr>
                </pic:pic>
              </a:graphicData>
            </a:graphic>
          </wp:inline>
        </w:drawing>
      </w:r>
      <w:r>
        <w:t xml:space="preserve"> for subslot-PUSCH with one data symbol in the subslot, and </w:t>
      </w:r>
      <w:r>
        <w:rPr>
          <w:noProof/>
          <w:position w:val="-24"/>
        </w:rPr>
        <w:drawing>
          <wp:inline distT="0" distB="0" distL="0" distR="0" wp14:anchorId="2D434DD1" wp14:editId="644A2609">
            <wp:extent cx="409575" cy="390525"/>
            <wp:effectExtent l="0" t="0" r="9525" b="9525"/>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r>
        <w:t xml:space="preserve"> for subslot-PUSCH with two or three data symbols in the subslot. </w:t>
      </w:r>
    </w:p>
    <w:p w14:paraId="43F03D0F" w14:textId="77777777" w:rsidR="00AC49BE" w:rsidRDefault="00AC49BE" w:rsidP="00AC49BE">
      <w:r>
        <w:t>If the scaled TBS is closest to two valid transport block sizes, it is rounded to the larger transport block size.</w:t>
      </w:r>
      <w:r>
        <w:fldChar w:fldCharType="begin"/>
      </w:r>
      <w:r>
        <w:fldChar w:fldCharType="end"/>
      </w:r>
    </w:p>
    <w:p w14:paraId="72634761" w14:textId="11876EC0" w:rsidR="00AC49BE" w:rsidRDefault="00AC49BE" w:rsidP="00AC49BE">
      <w:pPr>
        <w:rPr>
          <w:rFonts w:eastAsia="SimSun"/>
        </w:rPr>
      </w:pPr>
      <w:r>
        <w:rPr>
          <w:rFonts w:eastAsia="SimSun"/>
          <w:lang w:eastAsia="zh-CN"/>
        </w:rPr>
        <w:t xml:space="preserve">For subframe-PUSCH, </w:t>
      </w:r>
      <w:r>
        <w:t>the UE shall determine the TBS index (</w:t>
      </w:r>
      <w:r>
        <w:rPr>
          <w:noProof/>
          <w:position w:val="-10"/>
        </w:rPr>
        <w:drawing>
          <wp:inline distT="0" distB="0" distL="0" distR="0" wp14:anchorId="0A0D2871" wp14:editId="74D103B0">
            <wp:extent cx="257175" cy="209550"/>
            <wp:effectExtent l="0" t="0" r="9525"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t>) using</w:t>
      </w:r>
      <w:r>
        <w:rPr>
          <w:noProof/>
          <w:position w:val="-10"/>
        </w:rPr>
        <w:drawing>
          <wp:inline distT="0" distB="0" distL="0" distR="0" wp14:anchorId="35D51E8A" wp14:editId="5CF7F013">
            <wp:extent cx="276225" cy="209550"/>
            <wp:effectExtent l="0" t="0" r="9525"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t xml:space="preserve"> and Table 8.6.1-3</w:t>
      </w:r>
      <w:r>
        <w:rPr>
          <w:rFonts w:eastAsia="SimSun"/>
        </w:rPr>
        <w:t xml:space="preserve">, </w:t>
      </w:r>
      <w:r>
        <w:rPr>
          <w:rFonts w:eastAsia="SimSun"/>
          <w:lang w:eastAsia="zh-CN"/>
        </w:rPr>
        <w:t xml:space="preserve">if the UE is configured with higher layer parameter </w:t>
      </w:r>
      <w:r>
        <w:rPr>
          <w:rFonts w:eastAsia="SimSun"/>
          <w:i/>
          <w:lang w:eastAsia="zh-CN"/>
        </w:rPr>
        <w:t>enable256QAM</w:t>
      </w:r>
      <w:r>
        <w:rPr>
          <w:rFonts w:eastAsia="SimSun"/>
          <w:lang w:eastAsia="zh-CN"/>
        </w:rPr>
        <w:t>, and if the PDCCH corresponding to the PUSCH transmission is located in UE specific search space with CRC scrambled by the C-RNTI, and</w:t>
      </w:r>
      <w:r>
        <w:rPr>
          <w:rFonts w:eastAsia="SimSun"/>
        </w:rPr>
        <w:t xml:space="preserve"> </w:t>
      </w:r>
    </w:p>
    <w:p w14:paraId="65B659C2" w14:textId="77777777" w:rsidR="00AC49BE" w:rsidRDefault="00AC49BE" w:rsidP="00AC49BE">
      <w:pPr>
        <w:pStyle w:val="B1"/>
        <w:rPr>
          <w:rFonts w:eastAsia="SimSun"/>
          <w:lang w:eastAsia="en-GB"/>
        </w:rPr>
      </w:pPr>
      <w:r>
        <w:rPr>
          <w:rFonts w:eastAsia="SimSun"/>
        </w:rPr>
        <w:t>-</w:t>
      </w:r>
      <w:r>
        <w:rPr>
          <w:rFonts w:eastAsia="SimSun"/>
        </w:rPr>
        <w:tab/>
        <w:t xml:space="preserve">if higher layer parameter </w:t>
      </w:r>
      <w:r>
        <w:rPr>
          <w:rFonts w:eastAsia="SimSun"/>
          <w:i/>
        </w:rPr>
        <w:t>tpc-SubframeSet</w:t>
      </w:r>
      <w:r>
        <w:rPr>
          <w:rFonts w:eastAsia="SimSun"/>
        </w:rPr>
        <w:t xml:space="preserve"> is configured, higher layer parameter </w:t>
      </w:r>
      <w:r>
        <w:rPr>
          <w:rFonts w:eastAsia="SimSun"/>
          <w:i/>
        </w:rPr>
        <w:t>subframeSet1-DCI-Format0=TRUE</w:t>
      </w:r>
      <w:r>
        <w:rPr>
          <w:rFonts w:eastAsia="SimSun"/>
        </w:rPr>
        <w:t>, the associated DCI is of format 0/0A/0B, and the subframe of the PUSCH belongs to uplink power control subframe set 1, or,</w:t>
      </w:r>
    </w:p>
    <w:p w14:paraId="1F9E5BB1" w14:textId="77777777" w:rsidR="00AC49BE" w:rsidRDefault="00AC49BE" w:rsidP="00AC49BE">
      <w:pPr>
        <w:pStyle w:val="B1"/>
        <w:rPr>
          <w:rFonts w:eastAsia="SimSun"/>
        </w:rPr>
      </w:pPr>
      <w:r>
        <w:rPr>
          <w:rFonts w:eastAsia="SimSun"/>
        </w:rPr>
        <w:t>-</w:t>
      </w:r>
      <w:r>
        <w:rPr>
          <w:rFonts w:eastAsia="SimSun"/>
        </w:rPr>
        <w:tab/>
        <w:t xml:space="preserve">if higher layer parameter </w:t>
      </w:r>
      <w:r>
        <w:rPr>
          <w:rFonts w:eastAsia="SimSun"/>
          <w:i/>
        </w:rPr>
        <w:t>tpc-SubframeSet</w:t>
      </w:r>
      <w:r>
        <w:rPr>
          <w:rFonts w:eastAsia="SimSun"/>
        </w:rPr>
        <w:t xml:space="preserve"> is configured, higher layer parameter </w:t>
      </w:r>
      <w:r>
        <w:rPr>
          <w:rFonts w:eastAsia="SimSun"/>
          <w:i/>
        </w:rPr>
        <w:t>subframeSet1-DCI-Format4=TRUE</w:t>
      </w:r>
      <w:r>
        <w:rPr>
          <w:rFonts w:eastAsia="SimSun"/>
        </w:rPr>
        <w:t>, the associated DCI is of format 4/4A/4B, and the subframe of the PUSCH belongs to uplink power control subframe set 1, or,</w:t>
      </w:r>
    </w:p>
    <w:p w14:paraId="19306494" w14:textId="77777777" w:rsidR="00AC49BE" w:rsidRDefault="00AC49BE" w:rsidP="00AC49BE">
      <w:pPr>
        <w:pStyle w:val="B1"/>
        <w:rPr>
          <w:rFonts w:eastAsia="SimSun"/>
        </w:rPr>
      </w:pPr>
      <w:r>
        <w:rPr>
          <w:rFonts w:eastAsia="SimSun"/>
        </w:rPr>
        <w:t>-</w:t>
      </w:r>
      <w:r>
        <w:rPr>
          <w:rFonts w:eastAsia="SimSun"/>
        </w:rPr>
        <w:tab/>
        <w:t xml:space="preserve">if higher layer parameter </w:t>
      </w:r>
      <w:r>
        <w:rPr>
          <w:rFonts w:eastAsia="SimSun"/>
          <w:i/>
        </w:rPr>
        <w:t>tpc-SubframeSet</w:t>
      </w:r>
      <w:r>
        <w:rPr>
          <w:rFonts w:eastAsia="SimSun"/>
        </w:rPr>
        <w:t xml:space="preserve"> is configured, higher layer parameter </w:t>
      </w:r>
      <w:r>
        <w:rPr>
          <w:rFonts w:eastAsia="SimSun"/>
          <w:i/>
        </w:rPr>
        <w:t>subframeSet2-DCI-Format0=TRUE</w:t>
      </w:r>
      <w:r>
        <w:rPr>
          <w:rFonts w:eastAsia="SimSun"/>
        </w:rPr>
        <w:t>, the associated DCI is of format 0/0A/0B, and the subframe of the PUSCH belongs to uplink power control subframe set 2, or,</w:t>
      </w:r>
    </w:p>
    <w:p w14:paraId="708F3BFB" w14:textId="77777777" w:rsidR="00AC49BE" w:rsidRDefault="00AC49BE" w:rsidP="00AC49BE">
      <w:pPr>
        <w:pStyle w:val="B1"/>
        <w:rPr>
          <w:rFonts w:eastAsia="SimSun"/>
        </w:rPr>
      </w:pPr>
      <w:r>
        <w:rPr>
          <w:rFonts w:eastAsia="SimSun"/>
        </w:rPr>
        <w:t>-</w:t>
      </w:r>
      <w:r>
        <w:rPr>
          <w:rFonts w:eastAsia="SimSun"/>
        </w:rPr>
        <w:tab/>
        <w:t xml:space="preserve">if higher layer parameter </w:t>
      </w:r>
      <w:r>
        <w:rPr>
          <w:rFonts w:eastAsia="SimSun"/>
          <w:i/>
        </w:rPr>
        <w:t>tpc-SubframeSet</w:t>
      </w:r>
      <w:r>
        <w:rPr>
          <w:rFonts w:eastAsia="SimSun"/>
        </w:rPr>
        <w:t xml:space="preserve"> is configured, higher layer parameter </w:t>
      </w:r>
      <w:r>
        <w:rPr>
          <w:rFonts w:eastAsia="SimSun"/>
          <w:i/>
        </w:rPr>
        <w:t>subframeSet2-DCI-Format4=TRUE</w:t>
      </w:r>
      <w:r>
        <w:rPr>
          <w:rFonts w:eastAsia="SimSun"/>
        </w:rPr>
        <w:t>, the associated DCI is of format 4/4A/4B, and the subframe of the PUSCH belongs to uplink power control subframe set 2, or,</w:t>
      </w:r>
    </w:p>
    <w:p w14:paraId="41FD118E" w14:textId="77777777" w:rsidR="00AC49BE" w:rsidRDefault="00AC49BE" w:rsidP="00AC49BE">
      <w:pPr>
        <w:pStyle w:val="B1"/>
        <w:rPr>
          <w:rFonts w:eastAsia="SimSun"/>
        </w:rPr>
      </w:pPr>
      <w:r>
        <w:rPr>
          <w:rFonts w:eastAsia="SimSun"/>
        </w:rPr>
        <w:t>-</w:t>
      </w:r>
      <w:r>
        <w:rPr>
          <w:rFonts w:eastAsia="SimSun"/>
        </w:rPr>
        <w:tab/>
        <w:t xml:space="preserve">if higher layer parameter </w:t>
      </w:r>
      <w:r>
        <w:rPr>
          <w:rFonts w:eastAsia="SimSun"/>
          <w:i/>
        </w:rPr>
        <w:t>tpc-SubframeSet</w:t>
      </w:r>
      <w:r>
        <w:rPr>
          <w:rFonts w:eastAsia="SimSun"/>
        </w:rPr>
        <w:t xml:space="preserve"> is not configured, higher layer parameter </w:t>
      </w:r>
      <w:r>
        <w:rPr>
          <w:rFonts w:eastAsia="SimSun"/>
          <w:i/>
        </w:rPr>
        <w:t>dci-Format0=TRUE</w:t>
      </w:r>
      <w:r>
        <w:rPr>
          <w:rFonts w:eastAsia="SimSun"/>
        </w:rPr>
        <w:t>, and the associated DCI is of format 0/0A/0B, or,</w:t>
      </w:r>
    </w:p>
    <w:p w14:paraId="24975AB7" w14:textId="77777777" w:rsidR="00AC49BE" w:rsidRDefault="00AC49BE" w:rsidP="00AC49BE">
      <w:pPr>
        <w:pStyle w:val="B1"/>
        <w:rPr>
          <w:rFonts w:eastAsia="SimSun"/>
        </w:rPr>
      </w:pPr>
      <w:r>
        <w:rPr>
          <w:rFonts w:eastAsia="SimSun"/>
        </w:rPr>
        <w:t>-</w:t>
      </w:r>
      <w:r>
        <w:rPr>
          <w:rFonts w:eastAsia="SimSun"/>
        </w:rPr>
        <w:tab/>
        <w:t>if higher layer parameter tpc-SubframeSet is not configured, higher layer parameter dci-Format4=TRUE, and the associated DCI is of format 4/4A/4B;</w:t>
      </w:r>
    </w:p>
    <w:p w14:paraId="5D7FE80F" w14:textId="31879E85" w:rsidR="00AC49BE" w:rsidRDefault="00AC49BE" w:rsidP="00AC49BE">
      <w:r>
        <w:t>otherwise, the UE shall determine the TBS index (</w:t>
      </w:r>
      <w:r>
        <w:rPr>
          <w:noProof/>
          <w:position w:val="-10"/>
        </w:rPr>
        <w:drawing>
          <wp:inline distT="0" distB="0" distL="0" distR="0" wp14:anchorId="4C016368" wp14:editId="547F4504">
            <wp:extent cx="257175" cy="209550"/>
            <wp:effectExtent l="0" t="0" r="9525"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t>) using</w:t>
      </w:r>
      <w:r>
        <w:rPr>
          <w:noProof/>
          <w:position w:val="-10"/>
        </w:rPr>
        <w:drawing>
          <wp:inline distT="0" distB="0" distL="0" distR="0" wp14:anchorId="6C4F6D5D" wp14:editId="69C01321">
            <wp:extent cx="276225" cy="209550"/>
            <wp:effectExtent l="0" t="0" r="9525"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t xml:space="preserve"> and Table 8.6.1-1.</w:t>
      </w:r>
    </w:p>
    <w:p w14:paraId="0EF66F87" w14:textId="758F9CC4" w:rsidR="00AC49BE" w:rsidRDefault="00AC49BE" w:rsidP="00AC49BE">
      <w:r>
        <w:rPr>
          <w:lang w:eastAsia="zh-CN"/>
        </w:rPr>
        <w:t>For subslot/slot-PUSCH, t</w:t>
      </w:r>
      <w:r>
        <w:t>he UE shall determine the TBS index (</w:t>
      </w:r>
      <w:r>
        <w:rPr>
          <w:noProof/>
          <w:position w:val="-10"/>
        </w:rPr>
        <w:drawing>
          <wp:inline distT="0" distB="0" distL="0" distR="0" wp14:anchorId="3E2367CB" wp14:editId="6F3C40D2">
            <wp:extent cx="257175" cy="219075"/>
            <wp:effectExtent l="0" t="0" r="9525" b="9525"/>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t>) using</w:t>
      </w:r>
      <w:r>
        <w:rPr>
          <w:noProof/>
          <w:position w:val="-10"/>
        </w:rPr>
        <w:drawing>
          <wp:inline distT="0" distB="0" distL="0" distR="0" wp14:anchorId="6F51BCDF" wp14:editId="17F0CA0B">
            <wp:extent cx="276225" cy="219075"/>
            <wp:effectExtent l="0" t="0" r="9525" b="9525"/>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t xml:space="preserve"> and Table 8.6.1-3, </w:t>
      </w:r>
      <w:r>
        <w:rPr>
          <w:lang w:eastAsia="zh-CN"/>
        </w:rPr>
        <w:t xml:space="preserve">if the UE is configured with higher layer parameter </w:t>
      </w:r>
      <w:r>
        <w:rPr>
          <w:i/>
        </w:rPr>
        <w:t>Enable256QAMSTTI</w:t>
      </w:r>
      <w:r>
        <w:rPr>
          <w:lang w:eastAsia="zh-CN"/>
        </w:rPr>
        <w:t>, and if the PDCCH/SPDCCH corresponding to the PUSCH transmission is located in UE specific search space with CRC scrambled by the C-RNTI, and</w:t>
      </w:r>
      <w:r>
        <w:t xml:space="preserve"> </w:t>
      </w:r>
    </w:p>
    <w:p w14:paraId="1F214CFC" w14:textId="77777777" w:rsidR="00AC49BE" w:rsidRDefault="00AC49BE" w:rsidP="00AC49BE">
      <w:pPr>
        <w:pStyle w:val="B1"/>
      </w:pPr>
      <w:r>
        <w:t>-</w:t>
      </w:r>
      <w:r>
        <w:tab/>
        <w:t xml:space="preserve">if higher layer parameter </w:t>
      </w:r>
      <w:r>
        <w:rPr>
          <w:i/>
        </w:rPr>
        <w:t>tpc-SubframeSet</w:t>
      </w:r>
      <w:r>
        <w:t xml:space="preserve"> is configured, higher layer parameter </w:t>
      </w:r>
      <w:r>
        <w:rPr>
          <w:i/>
        </w:rPr>
        <w:t>subframeSet1-256QAM-STTI=TRUE</w:t>
      </w:r>
      <w:r>
        <w:t>, the associated DCI is of format 7-0A/7-0B, and the subframe of the slot/subslot-PUSCH belongs to uplink power control subframe set 1, or,</w:t>
      </w:r>
    </w:p>
    <w:p w14:paraId="5B932933" w14:textId="77777777" w:rsidR="00AC49BE" w:rsidRDefault="00AC49BE" w:rsidP="00AC49BE">
      <w:pPr>
        <w:pStyle w:val="B1"/>
      </w:pPr>
      <w:r>
        <w:t>-</w:t>
      </w:r>
      <w:r>
        <w:tab/>
        <w:t xml:space="preserve">if higher layer parameter </w:t>
      </w:r>
      <w:r>
        <w:rPr>
          <w:i/>
        </w:rPr>
        <w:t>tpc-SubframeSet</w:t>
      </w:r>
      <w:r>
        <w:t xml:space="preserve"> is configured, higher layer parameter </w:t>
      </w:r>
      <w:r>
        <w:rPr>
          <w:i/>
        </w:rPr>
        <w:t>subframeSet2-256QAM-STTI=TRUE</w:t>
      </w:r>
      <w:r>
        <w:t>, the associated DCI is of format 7-0A/7-0B, and the subframe of the slot/subslot-PUSCH belongs to uplink power control subframe set 2, or,</w:t>
      </w:r>
    </w:p>
    <w:p w14:paraId="37A07892" w14:textId="77777777" w:rsidR="00AC49BE" w:rsidRDefault="00AC49BE" w:rsidP="00AC49BE">
      <w:pPr>
        <w:pStyle w:val="B1"/>
      </w:pPr>
      <w:r>
        <w:t>-</w:t>
      </w:r>
      <w:r>
        <w:tab/>
        <w:t>if higher layer parameter tpc-SubframeSet is not configured, and the associated DCI is of format 7-0A/7-0B;</w:t>
      </w:r>
    </w:p>
    <w:p w14:paraId="223E5A39" w14:textId="1F9F2EC4" w:rsidR="00AC49BE" w:rsidRDefault="00AC49BE" w:rsidP="00AC49BE">
      <w:pPr>
        <w:spacing w:after="0"/>
        <w:rPr>
          <w:rFonts w:eastAsia="MS Mincho"/>
          <w:sz w:val="24"/>
          <w:szCs w:val="24"/>
          <w:lang w:val="en-US"/>
        </w:rPr>
      </w:pPr>
      <w:r>
        <w:t>otherwise, the UE shall determine the TBS index (</w:t>
      </w:r>
      <w:r>
        <w:rPr>
          <w:noProof/>
          <w:position w:val="-10"/>
        </w:rPr>
        <w:drawing>
          <wp:inline distT="0" distB="0" distL="0" distR="0" wp14:anchorId="2DC7A6F5" wp14:editId="6317B59D">
            <wp:extent cx="257175" cy="219075"/>
            <wp:effectExtent l="0" t="0" r="9525" b="9525"/>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t>) using</w:t>
      </w:r>
      <w:r>
        <w:rPr>
          <w:noProof/>
          <w:position w:val="-10"/>
        </w:rPr>
        <w:drawing>
          <wp:inline distT="0" distB="0" distL="0" distR="0" wp14:anchorId="5F5CC6DD" wp14:editId="0DC3E9AF">
            <wp:extent cx="276225" cy="219075"/>
            <wp:effectExtent l="0" t="0" r="9525" b="9525"/>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t xml:space="preserve"> and Table 8.6.1-1.</w:t>
      </w:r>
      <w:r>
        <w:rPr>
          <w:rFonts w:eastAsia="MS Mincho"/>
          <w:sz w:val="24"/>
          <w:szCs w:val="24"/>
          <w:lang w:val="en-US"/>
        </w:rPr>
        <w:t xml:space="preserve"> </w:t>
      </w:r>
    </w:p>
    <w:p w14:paraId="4D1806BC" w14:textId="77777777" w:rsidR="00AC49BE" w:rsidRDefault="00AC49BE" w:rsidP="00AC49BE">
      <w:pPr>
        <w:rPr>
          <w:lang w:eastAsia="zh-CN"/>
        </w:rPr>
      </w:pPr>
      <w:r>
        <w:t xml:space="preserve">If the UE is configured with </w:t>
      </w:r>
      <w:r>
        <w:rPr>
          <w:rFonts w:eastAsia="SimSun"/>
          <w:lang w:eastAsia="zh-CN"/>
        </w:rPr>
        <w:t xml:space="preserve">higher layer parameter </w:t>
      </w:r>
      <w:r>
        <w:rPr>
          <w:i/>
        </w:rPr>
        <w:t>symPUSCH-UpPts-r14</w:t>
      </w:r>
      <w:r>
        <w:t xml:space="preserve">, </w:t>
      </w:r>
      <w:r>
        <w:rPr>
          <w:rFonts w:eastAsia="Malgun Gothic"/>
          <w:i/>
        </w:rPr>
        <w:t>ttiBundling=FALSE</w:t>
      </w:r>
      <w:r>
        <w:t>, and the transport block is transmitted in UpPTS</w:t>
      </w:r>
      <w:r>
        <w:rPr>
          <w:lang w:eastAsia="zh-CN"/>
        </w:rPr>
        <w:t xml:space="preserve"> of the special</w:t>
      </w:r>
      <w:r>
        <w:t xml:space="preserve"> subframe in </w:t>
      </w:r>
      <w:r>
        <w:rPr>
          <w:lang w:eastAsia="zh-CN"/>
        </w:rPr>
        <w:t xml:space="preserve">frame structure type </w:t>
      </w:r>
      <w:r>
        <w:t>2,</w:t>
      </w:r>
      <w:r>
        <w:rPr>
          <w:lang w:eastAsia="zh-CN"/>
        </w:rPr>
        <w:t xml:space="preserve"> then </w:t>
      </w:r>
    </w:p>
    <w:p w14:paraId="2DC745D2" w14:textId="77777777" w:rsidR="00AC49BE" w:rsidRDefault="00AC49BE" w:rsidP="00AC49BE">
      <w:pPr>
        <w:pStyle w:val="B1"/>
        <w:rPr>
          <w:lang w:eastAsia="zh-CN"/>
        </w:rPr>
      </w:pPr>
      <w:r>
        <w:rPr>
          <w:lang w:eastAsia="zh-CN"/>
        </w:rPr>
        <w:t>-</w:t>
      </w:r>
      <w:r>
        <w:rPr>
          <w:lang w:eastAsia="zh-CN"/>
        </w:rPr>
        <w:tab/>
        <w:t xml:space="preserve">for special subframe configuration with up to 3 </w:t>
      </w:r>
      <w:r>
        <w:t>UpPTS SC-FDMA data symbols</w:t>
      </w:r>
      <w:r>
        <w:rPr>
          <w:lang w:eastAsia="zh-CN"/>
        </w:rPr>
        <w:t>:</w:t>
      </w:r>
    </w:p>
    <w:p w14:paraId="50CE55DD" w14:textId="77777777" w:rsidR="00AC49BE" w:rsidRDefault="00AC49BE" w:rsidP="00AC49BE">
      <w:pPr>
        <w:pStyle w:val="B2"/>
        <w:rPr>
          <w:lang w:eastAsia="zh-CN"/>
        </w:rPr>
      </w:pPr>
      <w:r>
        <w:t>-</w:t>
      </w:r>
      <w:r>
        <w:tab/>
        <w:t xml:space="preserve">set the Table 7.1.7.2.1-1 column indicator to </w:t>
      </w:r>
      <w:r>
        <w:rPr>
          <w:position w:val="-10"/>
          <w:lang w:eastAsia="en-GB"/>
        </w:rPr>
        <w:object w:dxaOrig="1905" w:dyaOrig="300" w14:anchorId="0545FF87">
          <v:shape id="_x0000_i1133" type="#_x0000_t75" style="width:95.25pt;height:15pt" o:ole="">
            <v:imagedata r:id="rId256" o:title=""/>
          </v:shape>
          <o:OLEObject Type="Embed" ProgID="Equation.3" ShapeID="_x0000_i1133" DrawAspect="Content" ObjectID="_1602754058" r:id="rId257"/>
        </w:object>
      </w:r>
      <w:r>
        <w:t xml:space="preserve"> instead of </w:t>
      </w:r>
      <w:r>
        <w:rPr>
          <w:position w:val="-10"/>
          <w:lang w:eastAsia="en-GB"/>
        </w:rPr>
        <w:object w:dxaOrig="495" w:dyaOrig="300" w14:anchorId="69689F74">
          <v:shape id="_x0000_i1134" type="#_x0000_t75" style="width:24.75pt;height:15pt" o:ole="">
            <v:imagedata r:id="rId258" o:title=""/>
          </v:shape>
          <o:OLEObject Type="Embed" ProgID="Equation.3" ShapeID="_x0000_i1134" DrawAspect="Content" ObjectID="_1602754059" r:id="rId259"/>
        </w:object>
      </w:r>
      <w:r>
        <w:t xml:space="preserve"> </w:t>
      </w:r>
    </w:p>
    <w:p w14:paraId="16C0F18E" w14:textId="77777777" w:rsidR="00AC49BE" w:rsidRDefault="00AC49BE" w:rsidP="00AC49BE">
      <w:pPr>
        <w:pStyle w:val="B1"/>
        <w:rPr>
          <w:lang w:eastAsia="zh-CN"/>
        </w:rPr>
      </w:pPr>
      <w:r>
        <w:rPr>
          <w:lang w:eastAsia="zh-CN"/>
        </w:rPr>
        <w:t>-</w:t>
      </w:r>
      <w:r>
        <w:rPr>
          <w:lang w:eastAsia="zh-CN"/>
        </w:rPr>
        <w:tab/>
        <w:t>otherwise:</w:t>
      </w:r>
    </w:p>
    <w:p w14:paraId="02FF8824" w14:textId="77777777" w:rsidR="00AC49BE" w:rsidRDefault="00AC49BE" w:rsidP="00AC49BE">
      <w:pPr>
        <w:pStyle w:val="B2"/>
        <w:rPr>
          <w:lang w:eastAsia="en-GB"/>
        </w:rPr>
      </w:pPr>
      <w:r>
        <w:t>-</w:t>
      </w:r>
      <w:r>
        <w:tab/>
        <w:t>set the Table 7.1.7.2.1-1 column indicator to</w:t>
      </w:r>
      <w:r>
        <w:rPr>
          <w:lang w:eastAsia="zh-CN"/>
        </w:rPr>
        <w:t xml:space="preserve"> </w:t>
      </w:r>
      <w:r>
        <w:rPr>
          <w:position w:val="-10"/>
          <w:lang w:eastAsia="en-GB"/>
        </w:rPr>
        <w:object w:dxaOrig="1905" w:dyaOrig="300" w14:anchorId="6DBA14EE">
          <v:shape id="_x0000_i1135" type="#_x0000_t75" style="width:95.25pt;height:15pt" o:ole="">
            <v:imagedata r:id="rId260" o:title=""/>
          </v:shape>
          <o:OLEObject Type="Embed" ProgID="Equation.3" ShapeID="_x0000_i1135" DrawAspect="Content" ObjectID="_1602754060" r:id="rId261"/>
        </w:object>
      </w:r>
      <w:r>
        <w:t xml:space="preserve"> instead of </w:t>
      </w:r>
      <w:r>
        <w:rPr>
          <w:position w:val="-10"/>
          <w:lang w:eastAsia="en-GB"/>
        </w:rPr>
        <w:object w:dxaOrig="495" w:dyaOrig="300" w14:anchorId="16C1EEF7">
          <v:shape id="_x0000_i1136" type="#_x0000_t75" style="width:24.75pt;height:15pt" o:ole="">
            <v:imagedata r:id="rId262" o:title=""/>
          </v:shape>
          <o:OLEObject Type="Embed" ProgID="Equation.3" ShapeID="_x0000_i1136" DrawAspect="Content" ObjectID="_1602754061" r:id="rId263"/>
        </w:object>
      </w:r>
      <w:r>
        <w:t>.</w:t>
      </w:r>
    </w:p>
    <w:p w14:paraId="20167F5B" w14:textId="77777777" w:rsidR="00AC49BE" w:rsidRDefault="00AC49BE" w:rsidP="00AC49BE">
      <w:r>
        <w:t>If the transport block is transmitted on an LAA SCell,</w:t>
      </w:r>
    </w:p>
    <w:p w14:paraId="1A209B55" w14:textId="77777777" w:rsidR="00AC49BE" w:rsidRDefault="00AC49BE" w:rsidP="00AC49BE">
      <w:pPr>
        <w:pStyle w:val="B1"/>
        <w:rPr>
          <w:lang w:eastAsia="zh-CN"/>
        </w:rPr>
      </w:pPr>
      <w:r>
        <w:t>-</w:t>
      </w:r>
      <w:r>
        <w:tab/>
        <w:t xml:space="preserve">If </w:t>
      </w:r>
      <w:r>
        <w:rPr>
          <w:position w:val="-12"/>
          <w:lang w:eastAsia="en-GB"/>
        </w:rPr>
        <w:object w:dxaOrig="1335" w:dyaOrig="375" w14:anchorId="28F940FD">
          <v:shape id="_x0000_i1137" type="#_x0000_t75" style="width:66.75pt;height:18.75pt" o:ole="">
            <v:imagedata r:id="rId264" o:title=""/>
          </v:shape>
          <o:OLEObject Type="Embed" ProgID="Equation.3" ShapeID="_x0000_i1137" DrawAspect="Content" ObjectID="_1602754062" r:id="rId265"/>
        </w:object>
      </w:r>
      <w:r>
        <w:t>,</w:t>
      </w:r>
      <w:r>
        <w:rPr>
          <w:lang w:eastAsia="zh-CN"/>
        </w:rPr>
        <w:t xml:space="preserve"> then </w:t>
      </w:r>
    </w:p>
    <w:p w14:paraId="6FF3CB1E" w14:textId="77777777" w:rsidR="00AC49BE" w:rsidRDefault="00AC49BE" w:rsidP="00AC49BE">
      <w:pPr>
        <w:pStyle w:val="B2"/>
        <w:rPr>
          <w:lang w:eastAsia="zh-CN"/>
        </w:rPr>
      </w:pPr>
      <w:r>
        <w:rPr>
          <w:lang w:eastAsia="zh-CN"/>
        </w:rPr>
        <w:t>-</w:t>
      </w:r>
      <w:r>
        <w:rPr>
          <w:lang w:eastAsia="zh-CN"/>
        </w:rPr>
        <w:tab/>
        <w:t xml:space="preserve">if the UE is transmitting a </w:t>
      </w:r>
      <w:r>
        <w:t xml:space="preserve">Partial PUSCH </w:t>
      </w:r>
      <w:r>
        <w:rPr>
          <w:lang w:eastAsia="zh-CN"/>
        </w:rPr>
        <w:t xml:space="preserve">Mode 2, or if the UE is transmitting a </w:t>
      </w:r>
      <w:r>
        <w:t xml:space="preserve">Partial PUSCH </w:t>
      </w:r>
      <w:r>
        <w:rPr>
          <w:lang w:eastAsia="zh-CN"/>
        </w:rPr>
        <w:t>Mode 3 ending at symbol #6</w:t>
      </w:r>
    </w:p>
    <w:p w14:paraId="76C4236C" w14:textId="77777777" w:rsidR="00AC49BE" w:rsidRDefault="00AC49BE" w:rsidP="00AC49BE">
      <w:pPr>
        <w:pStyle w:val="B3"/>
        <w:rPr>
          <w:lang w:eastAsia="zh-CN"/>
        </w:rPr>
      </w:pPr>
      <w:r>
        <w:t>-</w:t>
      </w:r>
      <w:r>
        <w:tab/>
        <w:t xml:space="preserve">set the Table 7.1.7.2.1-1 column indicator to </w:t>
      </w:r>
      <w:r>
        <w:rPr>
          <w:position w:val="-12"/>
          <w:lang w:eastAsia="en-GB"/>
        </w:rPr>
        <w:object w:dxaOrig="1950" w:dyaOrig="375" w14:anchorId="7D3EF9C8">
          <v:shape id="_x0000_i1138" type="#_x0000_t75" style="width:97.5pt;height:18.75pt" o:ole="">
            <v:imagedata r:id="rId266" o:title=""/>
          </v:shape>
          <o:OLEObject Type="Embed" ProgID="Equation.3" ShapeID="_x0000_i1138" DrawAspect="Content" ObjectID="_1602754063" r:id="rId267"/>
        </w:object>
      </w:r>
      <w:r>
        <w:t xml:space="preserve"> instead of </w:t>
      </w:r>
      <w:r>
        <w:rPr>
          <w:position w:val="-10"/>
          <w:lang w:eastAsia="en-GB"/>
        </w:rPr>
        <w:object w:dxaOrig="540" w:dyaOrig="345" w14:anchorId="74015F9F">
          <v:shape id="_x0000_i1139" type="#_x0000_t75" style="width:27pt;height:17.25pt" o:ole="">
            <v:imagedata r:id="rId268" o:title=""/>
          </v:shape>
          <o:OLEObject Type="Embed" ProgID="Equation.3" ShapeID="_x0000_i1139" DrawAspect="Content" ObjectID="_1602754064" r:id="rId269"/>
        </w:object>
      </w:r>
    </w:p>
    <w:p w14:paraId="5D8FEB3B" w14:textId="77777777" w:rsidR="00AC49BE" w:rsidRDefault="00AC49BE" w:rsidP="00AC49BE">
      <w:pPr>
        <w:pStyle w:val="B2"/>
        <w:rPr>
          <w:lang w:eastAsia="zh-CN"/>
        </w:rPr>
      </w:pPr>
      <w:r>
        <w:rPr>
          <w:lang w:eastAsia="zh-CN"/>
        </w:rPr>
        <w:t>-</w:t>
      </w:r>
      <w:r>
        <w:rPr>
          <w:lang w:eastAsia="zh-CN"/>
        </w:rPr>
        <w:tab/>
        <w:t xml:space="preserve">if the UE is transmitting a </w:t>
      </w:r>
      <w:r>
        <w:t xml:space="preserve">Partial PUSCH </w:t>
      </w:r>
      <w:r>
        <w:rPr>
          <w:lang w:eastAsia="zh-CN"/>
        </w:rPr>
        <w:t>Mode 3 ending at symbol #3</w:t>
      </w:r>
    </w:p>
    <w:p w14:paraId="75402028" w14:textId="77777777" w:rsidR="00AC49BE" w:rsidRDefault="00AC49BE" w:rsidP="00AC49BE">
      <w:pPr>
        <w:pStyle w:val="B3"/>
        <w:rPr>
          <w:lang w:eastAsia="zh-CN"/>
        </w:rPr>
      </w:pPr>
      <w:r>
        <w:t>-</w:t>
      </w:r>
      <w:r>
        <w:tab/>
        <w:t xml:space="preserve">set the Table 7.1.7.2.1-1 column indicator to </w:t>
      </w:r>
      <w:r>
        <w:rPr>
          <w:position w:val="-12"/>
          <w:lang w:eastAsia="en-GB"/>
        </w:rPr>
        <w:object w:dxaOrig="2190" w:dyaOrig="375" w14:anchorId="73BE3B3D">
          <v:shape id="_x0000_i1140" type="#_x0000_t75" style="width:109.5pt;height:18.75pt" o:ole="">
            <v:imagedata r:id="rId270" o:title=""/>
          </v:shape>
          <o:OLEObject Type="Embed" ProgID="Equation.3" ShapeID="_x0000_i1140" DrawAspect="Content" ObjectID="_1602754065" r:id="rId271"/>
        </w:object>
      </w:r>
      <w:r>
        <w:t xml:space="preserve"> instead of </w:t>
      </w:r>
      <w:r>
        <w:rPr>
          <w:position w:val="-10"/>
          <w:lang w:eastAsia="en-GB"/>
        </w:rPr>
        <w:object w:dxaOrig="540" w:dyaOrig="345" w14:anchorId="63F38353">
          <v:shape id="_x0000_i1141" type="#_x0000_t75" style="width:27pt;height:17.25pt" o:ole="">
            <v:imagedata r:id="rId268" o:title=""/>
          </v:shape>
          <o:OLEObject Type="Embed" ProgID="Equation.3" ShapeID="_x0000_i1141" DrawAspect="Content" ObjectID="_1602754066" r:id="rId272"/>
        </w:object>
      </w:r>
    </w:p>
    <w:p w14:paraId="381E83AF" w14:textId="77777777" w:rsidR="00AC49BE" w:rsidRDefault="00AC49BE" w:rsidP="00AC49BE">
      <w:pPr>
        <w:pStyle w:val="B1"/>
        <w:rPr>
          <w:lang w:eastAsia="en-GB"/>
        </w:rPr>
      </w:pPr>
      <w:r>
        <w:t xml:space="preserve">- </w:t>
      </w:r>
      <w:r>
        <w:tab/>
        <w:t xml:space="preserve">If the UE is configured with Partial PUSCH </w:t>
      </w:r>
      <w:r>
        <w:rPr>
          <w:lang w:eastAsia="zh-CN"/>
        </w:rPr>
        <w:t>Mode 2 or 3 on the LAA SCell and</w:t>
      </w:r>
      <w:r>
        <w:rPr>
          <w:rFonts w:eastAsia="SimSun"/>
          <w:lang w:eastAsia="zh-CN"/>
        </w:rPr>
        <w:t xml:space="preserve"> </w:t>
      </w:r>
      <w:r>
        <w:rPr>
          <w:position w:val="-12"/>
          <w:lang w:eastAsia="en-GB"/>
        </w:rPr>
        <w:object w:dxaOrig="990" w:dyaOrig="375" w14:anchorId="10020436">
          <v:shape id="_x0000_i1142" type="#_x0000_t75" style="width:49.5pt;height:18.75pt" o:ole="">
            <v:imagedata r:id="rId188" o:title=""/>
          </v:shape>
          <o:OLEObject Type="Embed" ProgID="Equation.3" ShapeID="_x0000_i1142" DrawAspect="Content" ObjectID="_1602754067" r:id="rId273"/>
        </w:object>
      </w:r>
      <w:r>
        <w:t xml:space="preserve">, the transport block size shall be determined from the latest PDCCH/EPDCCH with DCI format 0A/0B/4A/4B for the same transport block using </w:t>
      </w:r>
      <w:r>
        <w:rPr>
          <w:position w:val="-12"/>
          <w:lang w:eastAsia="en-GB"/>
        </w:rPr>
        <w:object w:dxaOrig="1335" w:dyaOrig="375" w14:anchorId="3868452A">
          <v:shape id="_x0000_i1143" type="#_x0000_t75" style="width:66.75pt;height:18.75pt" o:ole="">
            <v:imagedata r:id="rId264" o:title=""/>
          </v:shape>
          <o:OLEObject Type="Embed" ProgID="Equation.3" ShapeID="_x0000_i1143" DrawAspect="Content" ObjectID="_1602754068" r:id="rId274"/>
        </w:object>
      </w:r>
      <w:r>
        <w:t>.</w:t>
      </w:r>
    </w:p>
    <w:p w14:paraId="05AEB2CF" w14:textId="127B8C76" w:rsidR="00AC49BE" w:rsidRDefault="00AC49BE" w:rsidP="00AC49BE">
      <w:r>
        <w:t>For</w:t>
      </w:r>
      <w:r>
        <w:rPr>
          <w:rFonts w:eastAsia="SimSun"/>
          <w:lang w:eastAsia="zh-CN"/>
        </w:rPr>
        <w:t xml:space="preserve"> a non-BL/CE UE and </w:t>
      </w:r>
      <w:r>
        <w:t xml:space="preserve">for </w:t>
      </w:r>
      <w:r>
        <w:rPr>
          <w:noProof/>
          <w:position w:val="-10"/>
        </w:rPr>
        <w:drawing>
          <wp:inline distT="0" distB="0" distL="0" distR="0" wp14:anchorId="133222EB" wp14:editId="36B680E4">
            <wp:extent cx="800100" cy="2095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t>,</w:t>
      </w:r>
    </w:p>
    <w:p w14:paraId="1A0E67B3" w14:textId="1F527BB6" w:rsidR="00AC49BE" w:rsidRDefault="00AC49BE" w:rsidP="00AC49BE">
      <w:pPr>
        <w:pStyle w:val="B1"/>
      </w:pPr>
      <w:r>
        <w:t>-</w:t>
      </w:r>
      <w:r>
        <w:tab/>
        <w:t xml:space="preserve">if DCI format 0/0A/0B/7-0A/7-0B is used and </w:t>
      </w:r>
      <w:r>
        <w:rPr>
          <w:noProof/>
          <w:position w:val="-12"/>
        </w:rPr>
        <w:drawing>
          <wp:inline distT="0" distB="0" distL="0" distR="0" wp14:anchorId="05724FDD" wp14:editId="6677DC7C">
            <wp:extent cx="609600" cy="257175"/>
            <wp:effectExtent l="0" t="0" r="0" b="9525"/>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t xml:space="preserve"> and </w:t>
      </w:r>
      <w:r>
        <w:rPr>
          <w:i/>
          <w:lang w:eastAsia="zh-CN"/>
        </w:rPr>
        <w:t>N</w:t>
      </w:r>
      <w:r>
        <w:rPr>
          <w:lang w:eastAsia="zh-CN"/>
        </w:rPr>
        <w:t xml:space="preserve"> =1 (</w:t>
      </w:r>
      <w:r>
        <w:t xml:space="preserve">determined by the procedure </w:t>
      </w:r>
      <w:r>
        <w:rPr>
          <w:lang w:eastAsia="zh-CN"/>
        </w:rPr>
        <w:t>in Subclause 8.0)</w:t>
      </w:r>
      <w:r>
        <w:rPr>
          <w:rFonts w:eastAsia="Malgun Gothic"/>
          <w:lang w:eastAsia="ko-KR"/>
        </w:rPr>
        <w:t xml:space="preserve"> </w:t>
      </w:r>
      <w:r>
        <w:t xml:space="preserve">or, if DCI format 4 is used and only 1 TB is enabled and </w:t>
      </w:r>
      <w:r>
        <w:rPr>
          <w:noProof/>
          <w:position w:val="-12"/>
        </w:rPr>
        <w:drawing>
          <wp:inline distT="0" distB="0" distL="0" distR="0" wp14:anchorId="0D6E977F" wp14:editId="17762DA1">
            <wp:extent cx="609600" cy="257175"/>
            <wp:effectExtent l="0" t="0" r="0" b="9525"/>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t xml:space="preserve"> for the enabled TB and the number of transmission layers is 1 or if DCI format 4A/4B is used and </w:t>
      </w:r>
      <w:r>
        <w:rPr>
          <w:noProof/>
          <w:position w:val="-12"/>
        </w:rPr>
        <w:drawing>
          <wp:inline distT="0" distB="0" distL="0" distR="0" wp14:anchorId="66B69E2E" wp14:editId="6A28FF24">
            <wp:extent cx="523875" cy="200025"/>
            <wp:effectExtent l="0" t="0" r="9525" b="9525"/>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t xml:space="preserve"> for both TBs and </w:t>
      </w:r>
      <w:r>
        <w:rPr>
          <w:rFonts w:eastAsia="SimSun"/>
          <w:i/>
          <w:lang w:eastAsia="zh-CN"/>
        </w:rPr>
        <w:t>N</w:t>
      </w:r>
      <w:r>
        <w:rPr>
          <w:rFonts w:eastAsia="SimSun"/>
          <w:lang w:eastAsia="zh-CN"/>
        </w:rPr>
        <w:t xml:space="preserve"> =1 (</w:t>
      </w:r>
      <w:r>
        <w:t xml:space="preserve">determined by the procedure </w:t>
      </w:r>
      <w:r>
        <w:rPr>
          <w:rFonts w:eastAsia="SimSun"/>
          <w:lang w:eastAsia="zh-CN"/>
        </w:rPr>
        <w:t>in Subclause 8.0)</w:t>
      </w:r>
      <w:r>
        <w:t>, and if</w:t>
      </w:r>
    </w:p>
    <w:p w14:paraId="35ACEFDB" w14:textId="1386D788" w:rsidR="00AC49BE" w:rsidRDefault="00AC49BE" w:rsidP="00AC49BE">
      <w:pPr>
        <w:pStyle w:val="B2"/>
      </w:pPr>
      <w:r>
        <w:t>-</w:t>
      </w:r>
      <w:r>
        <w:tab/>
        <w:t xml:space="preserve">the "CSI request" bit field is 1 bit and is set to trigger an aperiodic CSI report and </w:t>
      </w:r>
      <w:r>
        <w:rPr>
          <w:noProof/>
          <w:position w:val="-12"/>
        </w:rPr>
        <w:drawing>
          <wp:inline distT="0" distB="0" distL="0" distR="0" wp14:anchorId="06DF29A6" wp14:editId="445888D9">
            <wp:extent cx="571500" cy="257175"/>
            <wp:effectExtent l="0" t="0" r="0" b="9525"/>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t xml:space="preserve"> or,</w:t>
      </w:r>
    </w:p>
    <w:p w14:paraId="467A7661" w14:textId="5576CF4A" w:rsidR="00AC49BE" w:rsidRDefault="00AC49BE" w:rsidP="00AC49BE">
      <w:pPr>
        <w:pStyle w:val="B2"/>
      </w:pPr>
      <w:r>
        <w:t>-</w:t>
      </w:r>
      <w:r>
        <w:tab/>
        <w:t xml:space="preserve">the "CSI request" bit field is 2 bits and is triggering an aperiodic CSI report for one serving cell according to Table 7.2.1-1A, and , </w:t>
      </w:r>
      <w:r>
        <w:rPr>
          <w:noProof/>
          <w:position w:val="-12"/>
        </w:rPr>
        <w:drawing>
          <wp:inline distT="0" distB="0" distL="0" distR="0" wp14:anchorId="3A4D7E1A" wp14:editId="255BFFF3">
            <wp:extent cx="571500" cy="257175"/>
            <wp:effectExtent l="0" t="0" r="0" b="9525"/>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t xml:space="preserve"> or,</w:t>
      </w:r>
    </w:p>
    <w:p w14:paraId="631C4E90" w14:textId="7BD36154" w:rsidR="00AC49BE" w:rsidRDefault="00AC49BE" w:rsidP="00AC49BE">
      <w:pPr>
        <w:pStyle w:val="B2"/>
      </w:pPr>
      <w:r>
        <w:t>-</w:t>
      </w:r>
      <w:r>
        <w:tab/>
        <w:t xml:space="preserve">the "CSI request" bit field is 2 bits and is triggering aperiodic CSI report for more than one serving cell according to Table 7.2.1-1A and, </w:t>
      </w:r>
      <w:r>
        <w:rPr>
          <w:noProof/>
          <w:position w:val="-12"/>
        </w:rPr>
        <w:drawing>
          <wp:inline distT="0" distB="0" distL="0" distR="0" wp14:anchorId="49EB7925" wp14:editId="455227F3">
            <wp:extent cx="628650" cy="257175"/>
            <wp:effectExtent l="0" t="0" r="0" b="9525"/>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t xml:space="preserve"> </w:t>
      </w:r>
      <w:r>
        <w:rPr>
          <w:lang w:eastAsia="ko-KR"/>
        </w:rPr>
        <w:t>or,</w:t>
      </w:r>
    </w:p>
    <w:p w14:paraId="4FFED6A8" w14:textId="014CAD02" w:rsidR="00AC49BE" w:rsidRDefault="00AC49BE" w:rsidP="00AC49BE">
      <w:pPr>
        <w:pStyle w:val="B2"/>
      </w:pPr>
      <w:r>
        <w:t>-</w:t>
      </w:r>
      <w:r>
        <w:tab/>
        <w:t xml:space="preserve">the "CSI request" bit field is 2 bits and is triggering an aperiodic CSI report for </w:t>
      </w:r>
      <w:r>
        <w:rPr>
          <w:lang w:eastAsia="ko-KR"/>
        </w:rPr>
        <w:t>o</w:t>
      </w:r>
      <w:r>
        <w:t>ne CSI</w:t>
      </w:r>
      <w:r>
        <w:rPr>
          <w:lang w:eastAsia="ko-KR"/>
        </w:rPr>
        <w:t xml:space="preserve"> process</w:t>
      </w:r>
      <w:r>
        <w:t xml:space="preserve"> according to Table 7.2.1-1B and</w:t>
      </w:r>
      <w:r>
        <w:rPr>
          <w:lang w:eastAsia="ko-KR"/>
        </w:rPr>
        <w:t xml:space="preserve"> </w:t>
      </w:r>
      <w:r>
        <w:rPr>
          <w:noProof/>
          <w:position w:val="-12"/>
        </w:rPr>
        <w:drawing>
          <wp:inline distT="0" distB="0" distL="0" distR="0" wp14:anchorId="69936824" wp14:editId="3B492CE9">
            <wp:extent cx="571500" cy="257175"/>
            <wp:effectExtent l="0" t="0" r="0" b="9525"/>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Pr>
          <w:lang w:eastAsia="ko-KR"/>
        </w:rPr>
        <w:t xml:space="preserve"> or,</w:t>
      </w:r>
    </w:p>
    <w:p w14:paraId="7E7DDDE5" w14:textId="11C6147C" w:rsidR="00AC49BE" w:rsidRDefault="00AC49BE" w:rsidP="00AC49BE">
      <w:pPr>
        <w:ind w:left="851" w:hanging="284"/>
        <w:rPr>
          <w:lang w:eastAsia="zh-CN"/>
        </w:rPr>
      </w:pPr>
      <w:r>
        <w:t>-</w:t>
      </w:r>
      <w:r>
        <w:tab/>
        <w:t xml:space="preserve">the "CSI request" bit field is 2 bits and is triggering an aperiodic CSI report for more than one CSI process according to Table 7.2.1-1B and, </w:t>
      </w:r>
      <w:r>
        <w:rPr>
          <w:noProof/>
          <w:position w:val="-12"/>
        </w:rPr>
        <w:drawing>
          <wp:inline distT="0" distB="0" distL="0" distR="0" wp14:anchorId="570F15E7" wp14:editId="483E1C07">
            <wp:extent cx="628650" cy="257175"/>
            <wp:effectExtent l="0" t="0" r="0" b="9525"/>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Pr>
          <w:lang w:eastAsia="zh-CN"/>
        </w:rPr>
        <w:t xml:space="preserve"> or,</w:t>
      </w:r>
    </w:p>
    <w:p w14:paraId="3DB6857D" w14:textId="209FC25B" w:rsidR="00AC49BE" w:rsidRDefault="00AC49BE" w:rsidP="00AC49BE">
      <w:pPr>
        <w:ind w:left="851" w:hanging="284"/>
        <w:rPr>
          <w:lang w:eastAsia="en-GB"/>
        </w:rPr>
      </w:pPr>
      <w:r>
        <w:t>-</w:t>
      </w:r>
      <w:r>
        <w:tab/>
        <w:t xml:space="preserve">the "CSI request" bit field is 2 bits and is triggering an aperiodic CSI report for </w:t>
      </w:r>
      <w:r>
        <w:rPr>
          <w:lang w:eastAsia="ko-KR"/>
        </w:rPr>
        <w:t>o</w:t>
      </w:r>
      <w:r>
        <w:t xml:space="preserve">ne CSI </w:t>
      </w:r>
      <w:r>
        <w:rPr>
          <w:lang w:eastAsia="ko-KR"/>
        </w:rPr>
        <w:t>process</w:t>
      </w:r>
      <w:r>
        <w:rPr>
          <w:rFonts w:ascii="Times" w:hAnsi="Times"/>
          <w:szCs w:val="24"/>
          <w:lang w:eastAsia="zh-CN"/>
        </w:rPr>
        <w:t xml:space="preserve"> or </w:t>
      </w:r>
      <w:r>
        <w:rPr>
          <w:rFonts w:ascii="Times" w:eastAsia="Batang" w:hAnsi="Times"/>
          <w:szCs w:val="24"/>
        </w:rPr>
        <w:t>{CSI process, CSI subframe set}-pair</w:t>
      </w:r>
      <w:r>
        <w:rPr>
          <w:rFonts w:ascii="Times" w:hAnsi="Times"/>
          <w:szCs w:val="24"/>
          <w:lang w:eastAsia="zh-CN"/>
        </w:rPr>
        <w:t xml:space="preserve"> </w:t>
      </w:r>
      <w:r>
        <w:t>according to Table 7.2.1-1</w:t>
      </w:r>
      <w:r>
        <w:rPr>
          <w:lang w:eastAsia="zh-CN"/>
        </w:rPr>
        <w:t>C</w:t>
      </w:r>
      <w:r>
        <w:t xml:space="preserve"> and</w:t>
      </w:r>
      <w:r>
        <w:rPr>
          <w:lang w:eastAsia="ko-KR"/>
        </w:rPr>
        <w:t xml:space="preserve"> </w:t>
      </w:r>
      <w:r>
        <w:rPr>
          <w:noProof/>
          <w:position w:val="-12"/>
        </w:rPr>
        <w:drawing>
          <wp:inline distT="0" distB="0" distL="0" distR="0" wp14:anchorId="78C81D2D" wp14:editId="6F581162">
            <wp:extent cx="571500" cy="257175"/>
            <wp:effectExtent l="0" t="0" r="0" b="9525"/>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Pr>
          <w:lang w:eastAsia="ko-KR"/>
        </w:rPr>
        <w:t xml:space="preserve"> or,</w:t>
      </w:r>
    </w:p>
    <w:p w14:paraId="1E2BEA73" w14:textId="008D5163" w:rsidR="00AC49BE" w:rsidRDefault="00AC49BE" w:rsidP="00AC49BE">
      <w:pPr>
        <w:pStyle w:val="B2"/>
        <w:rPr>
          <w:rFonts w:eastAsia="SimSun"/>
          <w:lang w:eastAsia="zh-CN"/>
        </w:rPr>
      </w:pPr>
      <w:r>
        <w:t>-</w:t>
      </w:r>
      <w:r>
        <w:tab/>
        <w:t xml:space="preserve">the "CSI request" bit field is 2 bits and is triggering an aperiodic CSI report for more than one CSI </w:t>
      </w:r>
      <w:r>
        <w:rPr>
          <w:lang w:eastAsia="ko-KR"/>
        </w:rPr>
        <w:t>process</w:t>
      </w:r>
      <w:r>
        <w:rPr>
          <w:rFonts w:ascii="Times" w:hAnsi="Times"/>
          <w:szCs w:val="24"/>
          <w:lang w:eastAsia="zh-CN"/>
        </w:rPr>
        <w:t xml:space="preserve"> and/or </w:t>
      </w:r>
      <w:r>
        <w:rPr>
          <w:rFonts w:ascii="Times" w:eastAsia="Batang" w:hAnsi="Times"/>
          <w:szCs w:val="24"/>
        </w:rPr>
        <w:t>{CSI process, CSI subframe set}-pair</w:t>
      </w:r>
      <w:r>
        <w:rPr>
          <w:rFonts w:ascii="Times" w:hAnsi="Times"/>
          <w:szCs w:val="24"/>
          <w:lang w:eastAsia="zh-CN"/>
        </w:rPr>
        <w:t xml:space="preserve"> </w:t>
      </w:r>
      <w:r>
        <w:t>according to Table 7.2.1-1</w:t>
      </w:r>
      <w:r>
        <w:rPr>
          <w:lang w:eastAsia="zh-CN"/>
        </w:rPr>
        <w:t>C</w:t>
      </w:r>
      <w:r>
        <w:t xml:space="preserve"> and </w:t>
      </w:r>
      <w:r>
        <w:rPr>
          <w:noProof/>
          <w:position w:val="-12"/>
        </w:rPr>
        <w:drawing>
          <wp:inline distT="0" distB="0" distL="0" distR="0" wp14:anchorId="30143485" wp14:editId="0E7D8613">
            <wp:extent cx="628650" cy="257175"/>
            <wp:effectExtent l="0" t="0" r="0" b="9525"/>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t>,</w:t>
      </w:r>
      <w:r>
        <w:rPr>
          <w:rFonts w:eastAsia="SimSun"/>
          <w:lang w:eastAsia="zh-CN"/>
        </w:rPr>
        <w:t xml:space="preserve"> or</w:t>
      </w:r>
    </w:p>
    <w:p w14:paraId="15CDEFAF" w14:textId="30A2966F" w:rsidR="00AC49BE" w:rsidRDefault="00AC49BE" w:rsidP="00AC49BE">
      <w:pPr>
        <w:pStyle w:val="B2"/>
        <w:rPr>
          <w:rFonts w:eastAsia="Malgun Gothic"/>
          <w:lang w:eastAsia="ko-KR"/>
        </w:rPr>
      </w:pPr>
      <w:r>
        <w:t>-</w:t>
      </w:r>
      <w:r>
        <w:tab/>
        <w:t xml:space="preserve">the "CSI request" bit field is </w:t>
      </w:r>
      <w:r>
        <w:rPr>
          <w:rFonts w:eastAsia="SimSun"/>
          <w:lang w:eastAsia="zh-CN"/>
        </w:rPr>
        <w:t>3</w:t>
      </w:r>
      <w:r>
        <w:t xml:space="preserve"> bits and is triggering an aperiodic CSI report for one CSI </w:t>
      </w:r>
      <w:r>
        <w:rPr>
          <w:lang w:eastAsia="ko-KR"/>
        </w:rPr>
        <w:t>process</w:t>
      </w:r>
      <w:r>
        <w:t xml:space="preserve"> according to Table 7.2.1-1</w:t>
      </w:r>
      <w:r>
        <w:rPr>
          <w:rFonts w:eastAsia="SimSun"/>
          <w:lang w:eastAsia="zh-CN"/>
        </w:rPr>
        <w:t>D or</w:t>
      </w:r>
      <w:r>
        <w:t xml:space="preserve"> Table 7.2.1-1</w:t>
      </w:r>
      <w:r>
        <w:rPr>
          <w:rFonts w:eastAsia="SimSun"/>
          <w:lang w:eastAsia="zh-CN"/>
        </w:rPr>
        <w:t xml:space="preserve">E or </w:t>
      </w:r>
      <w:r>
        <w:t>Table 7.2.1-1</w:t>
      </w:r>
      <w:r>
        <w:rPr>
          <w:rFonts w:eastAsia="SimSun"/>
          <w:lang w:eastAsia="zh-CN"/>
        </w:rPr>
        <w:t>F or</w:t>
      </w:r>
      <w:r>
        <w:t xml:space="preserve"> Table 7.2.1-1</w:t>
      </w:r>
      <w:r>
        <w:rPr>
          <w:rFonts w:eastAsia="SimSun"/>
          <w:lang w:eastAsia="zh-CN"/>
        </w:rPr>
        <w:t>G</w:t>
      </w:r>
      <w:r>
        <w:t xml:space="preserve"> and</w:t>
      </w:r>
      <w:r>
        <w:rPr>
          <w:rFonts w:eastAsia="SimSun"/>
          <w:lang w:eastAsia="zh-CN"/>
        </w:rPr>
        <w:t xml:space="preserve"> </w:t>
      </w:r>
      <w:r>
        <w:rPr>
          <w:noProof/>
          <w:position w:val="-12"/>
        </w:rPr>
        <w:drawing>
          <wp:inline distT="0" distB="0" distL="0" distR="0" wp14:anchorId="122F9ED2" wp14:editId="03A01DC4">
            <wp:extent cx="571500" cy="257175"/>
            <wp:effectExtent l="0" t="0" r="0" b="9525"/>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t>,</w:t>
      </w:r>
      <w:r>
        <w:rPr>
          <w:rFonts w:eastAsia="SimSun"/>
          <w:lang w:eastAsia="zh-CN"/>
        </w:rPr>
        <w:t xml:space="preserve"> or</w:t>
      </w:r>
    </w:p>
    <w:p w14:paraId="1870BF01" w14:textId="208D6357" w:rsidR="00AC49BE" w:rsidRDefault="00AC49BE" w:rsidP="00AC49BE">
      <w:pPr>
        <w:pStyle w:val="B2"/>
        <w:rPr>
          <w:rFonts w:eastAsia="SimSun"/>
          <w:lang w:eastAsia="zh-CN"/>
        </w:rPr>
      </w:pPr>
      <w:r>
        <w:t>-</w:t>
      </w:r>
      <w:r>
        <w:tab/>
        <w:t xml:space="preserve">the "CSI request" bit field is </w:t>
      </w:r>
      <w:r>
        <w:rPr>
          <w:lang w:eastAsia="zh-CN"/>
        </w:rPr>
        <w:t>3</w:t>
      </w:r>
      <w:r>
        <w:t xml:space="preserve"> bits and is triggering an aperiodic CSI report for </w:t>
      </w:r>
      <w:r>
        <w:rPr>
          <w:rFonts w:eastAsia="Malgun Gothic"/>
          <w:lang w:eastAsia="ko-KR"/>
        </w:rPr>
        <w:t>2 to</w:t>
      </w:r>
      <w:r>
        <w:t xml:space="preserve"> </w:t>
      </w:r>
      <w:r>
        <w:rPr>
          <w:rFonts w:eastAsia="Malgun Gothic"/>
          <w:lang w:eastAsia="ko-KR"/>
        </w:rPr>
        <w:t xml:space="preserve">5 </w:t>
      </w:r>
      <w:r>
        <w:t xml:space="preserve">CSI </w:t>
      </w:r>
      <w:r>
        <w:rPr>
          <w:lang w:eastAsia="ko-KR"/>
        </w:rPr>
        <w:t>process</w:t>
      </w:r>
      <w:r>
        <w:rPr>
          <w:rFonts w:eastAsia="Malgun Gothic"/>
          <w:lang w:eastAsia="ko-KR"/>
        </w:rPr>
        <w:t>es</w:t>
      </w:r>
      <w:r>
        <w:t xml:space="preserve"> according to Table 7.2.1-1</w:t>
      </w:r>
      <w:r>
        <w:rPr>
          <w:lang w:eastAsia="zh-CN"/>
        </w:rPr>
        <w:t>D or</w:t>
      </w:r>
      <w:r>
        <w:t xml:space="preserve"> Table 7.2.1-1</w:t>
      </w:r>
      <w:r>
        <w:rPr>
          <w:lang w:eastAsia="zh-CN"/>
        </w:rPr>
        <w:t xml:space="preserve">E </w:t>
      </w:r>
      <w:r>
        <w:rPr>
          <w:rFonts w:eastAsia="SimSun"/>
          <w:lang w:eastAsia="zh-CN"/>
        </w:rPr>
        <w:t xml:space="preserve">or </w:t>
      </w:r>
      <w:r>
        <w:t>Table 7.2.1-1</w:t>
      </w:r>
      <w:r>
        <w:rPr>
          <w:rFonts w:eastAsia="SimSun"/>
          <w:lang w:eastAsia="zh-CN"/>
        </w:rPr>
        <w:t>F or</w:t>
      </w:r>
      <w:r>
        <w:t xml:space="preserve"> Table 7.2.1-1</w:t>
      </w:r>
      <w:r>
        <w:rPr>
          <w:rFonts w:eastAsia="SimSun"/>
          <w:lang w:eastAsia="zh-CN"/>
        </w:rPr>
        <w:t>G</w:t>
      </w:r>
      <w:r>
        <w:t xml:space="preserve"> and</w:t>
      </w:r>
      <w:r>
        <w:rPr>
          <w:lang w:eastAsia="zh-CN"/>
        </w:rPr>
        <w:t xml:space="preserve"> </w:t>
      </w:r>
      <w:r>
        <w:rPr>
          <w:noProof/>
          <w:position w:val="-12"/>
        </w:rPr>
        <w:drawing>
          <wp:inline distT="0" distB="0" distL="0" distR="0" wp14:anchorId="47ECA339" wp14:editId="34F11A5E">
            <wp:extent cx="628650" cy="257175"/>
            <wp:effectExtent l="0" t="0" r="0" b="9525"/>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t>,</w:t>
      </w:r>
      <w:r>
        <w:rPr>
          <w:lang w:eastAsia="zh-CN"/>
        </w:rPr>
        <w:t xml:space="preserve"> or</w:t>
      </w:r>
    </w:p>
    <w:p w14:paraId="385C4635" w14:textId="77777777" w:rsidR="00AC49BE" w:rsidRDefault="00AC49BE" w:rsidP="00AC49BE">
      <w:pPr>
        <w:pStyle w:val="B2"/>
        <w:spacing w:after="120"/>
        <w:ind w:left="850" w:hanging="288"/>
        <w:rPr>
          <w:lang w:eastAsia="en-GB"/>
        </w:rPr>
      </w:pPr>
      <w:r>
        <w:rPr>
          <w:rFonts w:eastAsia="SimSun"/>
          <w:lang w:eastAsia="zh-CN"/>
        </w:rPr>
        <w:t>-</w:t>
      </w:r>
      <w:r>
        <w:rPr>
          <w:rFonts w:eastAsia="SimSun"/>
          <w:lang w:eastAsia="zh-CN"/>
        </w:rPr>
        <w:tab/>
      </w:r>
      <w:r>
        <w:t xml:space="preserve">the "CSI request" bit field is </w:t>
      </w:r>
      <w:r>
        <w:rPr>
          <w:rFonts w:eastAsia="SimSun"/>
          <w:lang w:eastAsia="zh-CN"/>
        </w:rPr>
        <w:t>3</w:t>
      </w:r>
      <w:r>
        <w:t xml:space="preserve"> bits and is triggering an aperiodic CSI report for </w:t>
      </w:r>
      <w:r>
        <w:rPr>
          <w:rFonts w:eastAsia="SimSun"/>
          <w:lang w:eastAsia="zh-CN"/>
        </w:rPr>
        <w:t xml:space="preserve">more than </w:t>
      </w:r>
      <w:r>
        <w:t xml:space="preserve">5 CSI </w:t>
      </w:r>
      <w:r>
        <w:rPr>
          <w:lang w:eastAsia="ko-KR"/>
        </w:rPr>
        <w:t>processes</w:t>
      </w:r>
      <w:r>
        <w:t xml:space="preserve"> according to Table 7.2.1-1</w:t>
      </w:r>
      <w:r>
        <w:rPr>
          <w:rFonts w:eastAsia="SimSun"/>
          <w:lang w:eastAsia="zh-CN"/>
        </w:rPr>
        <w:t>D or</w:t>
      </w:r>
      <w:r>
        <w:t xml:space="preserve"> Table 7.2.1-1</w:t>
      </w:r>
      <w:r>
        <w:rPr>
          <w:rFonts w:eastAsia="SimSun"/>
          <w:lang w:eastAsia="zh-CN"/>
        </w:rPr>
        <w:t xml:space="preserve">E or </w:t>
      </w:r>
      <w:r>
        <w:t>Table 7.2.1-1</w:t>
      </w:r>
      <w:r>
        <w:rPr>
          <w:rFonts w:eastAsia="SimSun"/>
          <w:lang w:eastAsia="zh-CN"/>
        </w:rPr>
        <w:t>F or</w:t>
      </w:r>
      <w:r>
        <w:t xml:space="preserve"> Table 7.2.1-1</w:t>
      </w:r>
      <w:r>
        <w:rPr>
          <w:rFonts w:eastAsia="SimSun"/>
          <w:lang w:eastAsia="zh-CN"/>
        </w:rPr>
        <w:t>G</w:t>
      </w:r>
      <w:r>
        <w:t>, or</w:t>
      </w:r>
    </w:p>
    <w:p w14:paraId="46FE259D" w14:textId="77777777" w:rsidR="00AC49BE" w:rsidRDefault="00AC49BE" w:rsidP="00AC49BE">
      <w:pPr>
        <w:pStyle w:val="B2"/>
        <w:spacing w:after="120"/>
        <w:ind w:left="850" w:hanging="288"/>
        <w:rPr>
          <w:lang w:eastAsia="zh-CN"/>
        </w:rPr>
      </w:pPr>
      <w:r>
        <w:rPr>
          <w:rFonts w:eastAsia="SimSun"/>
          <w:lang w:eastAsia="zh-CN"/>
        </w:rPr>
        <w:t>-</w:t>
      </w:r>
      <w:r>
        <w:rPr>
          <w:rFonts w:eastAsia="SimSun"/>
          <w:lang w:eastAsia="zh-CN"/>
        </w:rPr>
        <w:tab/>
      </w:r>
      <w:r>
        <w:t xml:space="preserve">the "CSI request" bit field in DCI format 0A/0B/4A/4B/7-0A/7-0B is set to trigger an aperiodic CSI report, </w:t>
      </w:r>
      <w:r>
        <w:rPr>
          <w:lang w:eastAsia="zh-CN"/>
        </w:rPr>
        <w:t>or</w:t>
      </w:r>
    </w:p>
    <w:p w14:paraId="1EF5C105" w14:textId="265BE76C" w:rsidR="00AC49BE" w:rsidRDefault="00AC49BE" w:rsidP="00AC49BE">
      <w:pPr>
        <w:pStyle w:val="B2"/>
        <w:rPr>
          <w:rFonts w:eastAsia="Malgun Gothic"/>
          <w:lang w:eastAsia="ko-KR"/>
        </w:rPr>
      </w:pPr>
      <w:r>
        <w:t>-</w:t>
      </w:r>
      <w:r>
        <w:tab/>
        <w:t xml:space="preserve">the "CSI request" bit field is </w:t>
      </w:r>
      <w:r>
        <w:rPr>
          <w:rFonts w:eastAsia="SimSun"/>
          <w:lang w:eastAsia="zh-CN"/>
        </w:rPr>
        <w:t>4</w:t>
      </w:r>
      <w:r>
        <w:t xml:space="preserve"> bits and is triggering an aperiodic CSI report for one CSI </w:t>
      </w:r>
      <w:r>
        <w:rPr>
          <w:lang w:eastAsia="ko-KR"/>
        </w:rPr>
        <w:t>process</w:t>
      </w:r>
      <w:r>
        <w:t xml:space="preserve"> according to Table 7.2.1-1</w:t>
      </w:r>
      <w:r>
        <w:rPr>
          <w:rFonts w:eastAsia="SimSun"/>
          <w:lang w:eastAsia="zh-CN"/>
        </w:rPr>
        <w:t>H or</w:t>
      </w:r>
      <w:r>
        <w:t xml:space="preserve"> Table 7.2.1-1</w:t>
      </w:r>
      <w:r>
        <w:rPr>
          <w:rFonts w:eastAsia="SimSun"/>
          <w:lang w:eastAsia="zh-CN"/>
        </w:rPr>
        <w:t xml:space="preserve">I </w:t>
      </w:r>
      <w:r>
        <w:t>and</w:t>
      </w:r>
      <w:r>
        <w:rPr>
          <w:rFonts w:eastAsia="SimSun"/>
          <w:lang w:eastAsia="zh-CN"/>
        </w:rPr>
        <w:t xml:space="preserve"> </w:t>
      </w:r>
      <w:r>
        <w:rPr>
          <w:noProof/>
          <w:position w:val="-12"/>
        </w:rPr>
        <w:drawing>
          <wp:inline distT="0" distB="0" distL="0" distR="0" wp14:anchorId="5C3E9FBE" wp14:editId="3B46CE0F">
            <wp:extent cx="571500" cy="257175"/>
            <wp:effectExtent l="0" t="0" r="0" b="9525"/>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t>,</w:t>
      </w:r>
      <w:r>
        <w:rPr>
          <w:rFonts w:eastAsia="SimSun"/>
          <w:lang w:eastAsia="zh-CN"/>
        </w:rPr>
        <w:t xml:space="preserve"> or</w:t>
      </w:r>
    </w:p>
    <w:p w14:paraId="54FA8D25" w14:textId="2916BF87" w:rsidR="00AC49BE" w:rsidRDefault="00AC49BE" w:rsidP="00AC49BE">
      <w:pPr>
        <w:pStyle w:val="B2"/>
        <w:rPr>
          <w:rFonts w:eastAsia="SimSun"/>
          <w:lang w:eastAsia="zh-CN"/>
        </w:rPr>
      </w:pPr>
      <w:r>
        <w:t>-</w:t>
      </w:r>
      <w:r>
        <w:tab/>
        <w:t xml:space="preserve">the "CSI request" bit field is </w:t>
      </w:r>
      <w:r>
        <w:rPr>
          <w:lang w:eastAsia="zh-CN"/>
        </w:rPr>
        <w:t>4</w:t>
      </w:r>
      <w:r>
        <w:t xml:space="preserve"> bits and is triggering an aperiodic CSI report for </w:t>
      </w:r>
      <w:r>
        <w:rPr>
          <w:rFonts w:eastAsia="Malgun Gothic"/>
          <w:lang w:eastAsia="ko-KR"/>
        </w:rPr>
        <w:t>2 to</w:t>
      </w:r>
      <w:r>
        <w:t xml:space="preserve"> </w:t>
      </w:r>
      <w:r>
        <w:rPr>
          <w:rFonts w:eastAsia="Malgun Gothic"/>
          <w:lang w:eastAsia="ko-KR"/>
        </w:rPr>
        <w:t xml:space="preserve">5 </w:t>
      </w:r>
      <w:r>
        <w:t xml:space="preserve">CSI </w:t>
      </w:r>
      <w:r>
        <w:rPr>
          <w:lang w:eastAsia="ko-KR"/>
        </w:rPr>
        <w:t>process</w:t>
      </w:r>
      <w:r>
        <w:rPr>
          <w:rFonts w:eastAsia="Malgun Gothic"/>
          <w:lang w:eastAsia="ko-KR"/>
        </w:rPr>
        <w:t>es</w:t>
      </w:r>
      <w:r>
        <w:t xml:space="preserve"> according to Table 7.2.1-1</w:t>
      </w:r>
      <w:r>
        <w:rPr>
          <w:lang w:eastAsia="zh-CN"/>
        </w:rPr>
        <w:t>H or</w:t>
      </w:r>
      <w:r>
        <w:t xml:space="preserve"> Table 7.2.1-1</w:t>
      </w:r>
      <w:r>
        <w:rPr>
          <w:lang w:eastAsia="zh-CN"/>
        </w:rPr>
        <w:t xml:space="preserve">I </w:t>
      </w:r>
      <w:r>
        <w:t>and</w:t>
      </w:r>
      <w:r>
        <w:rPr>
          <w:lang w:eastAsia="zh-CN"/>
        </w:rPr>
        <w:t xml:space="preserve"> </w:t>
      </w:r>
      <w:r>
        <w:rPr>
          <w:noProof/>
          <w:position w:val="-12"/>
        </w:rPr>
        <w:drawing>
          <wp:inline distT="0" distB="0" distL="0" distR="0" wp14:anchorId="69831449" wp14:editId="40521C5C">
            <wp:extent cx="628650" cy="257175"/>
            <wp:effectExtent l="0" t="0" r="0" b="9525"/>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t>,</w:t>
      </w:r>
      <w:r>
        <w:rPr>
          <w:lang w:eastAsia="zh-CN"/>
        </w:rPr>
        <w:t xml:space="preserve"> or</w:t>
      </w:r>
    </w:p>
    <w:p w14:paraId="2B05A45A" w14:textId="77777777" w:rsidR="00AC49BE" w:rsidRDefault="00AC49BE" w:rsidP="00AC49BE">
      <w:pPr>
        <w:pStyle w:val="B2"/>
        <w:spacing w:after="120"/>
        <w:ind w:left="850" w:hanging="288"/>
        <w:rPr>
          <w:lang w:eastAsia="en-GB"/>
        </w:rPr>
      </w:pPr>
      <w:r>
        <w:rPr>
          <w:rFonts w:eastAsia="SimSun"/>
          <w:lang w:eastAsia="zh-CN"/>
        </w:rPr>
        <w:t>-</w:t>
      </w:r>
      <w:r>
        <w:rPr>
          <w:rFonts w:eastAsia="SimSun"/>
          <w:lang w:eastAsia="zh-CN"/>
        </w:rPr>
        <w:tab/>
      </w:r>
      <w:r>
        <w:t xml:space="preserve">the "CSI request" bit field is </w:t>
      </w:r>
      <w:r>
        <w:rPr>
          <w:rFonts w:eastAsia="SimSun"/>
          <w:lang w:eastAsia="zh-CN"/>
        </w:rPr>
        <w:t>4</w:t>
      </w:r>
      <w:r>
        <w:t xml:space="preserve"> bits and is triggering an aperiodic CSI report for </w:t>
      </w:r>
      <w:r>
        <w:rPr>
          <w:rFonts w:eastAsia="SimSun"/>
          <w:lang w:eastAsia="zh-CN"/>
        </w:rPr>
        <w:t xml:space="preserve">more than </w:t>
      </w:r>
      <w:r>
        <w:t xml:space="preserve">5 CSI </w:t>
      </w:r>
      <w:r>
        <w:rPr>
          <w:lang w:eastAsia="ko-KR"/>
        </w:rPr>
        <w:t>processes</w:t>
      </w:r>
      <w:r>
        <w:t xml:space="preserve"> according to Table 7.2.1-1</w:t>
      </w:r>
      <w:r>
        <w:rPr>
          <w:rFonts w:eastAsia="SimSun"/>
          <w:lang w:eastAsia="zh-CN"/>
        </w:rPr>
        <w:t>H or</w:t>
      </w:r>
      <w:r>
        <w:t xml:space="preserve"> Table 7.2.1-1</w:t>
      </w:r>
      <w:r>
        <w:rPr>
          <w:rFonts w:eastAsia="SimSun"/>
          <w:lang w:eastAsia="zh-CN"/>
        </w:rPr>
        <w:t>I</w:t>
      </w:r>
      <w:r>
        <w:t>, or</w:t>
      </w:r>
    </w:p>
    <w:p w14:paraId="127ED75B" w14:textId="67152CE1" w:rsidR="00AC49BE" w:rsidRDefault="00AC49BE" w:rsidP="00AC49BE">
      <w:pPr>
        <w:pStyle w:val="B2"/>
        <w:rPr>
          <w:rFonts w:eastAsia="Malgun Gothic"/>
          <w:lang w:eastAsia="ko-KR"/>
        </w:rPr>
      </w:pPr>
      <w:r>
        <w:t>-</w:t>
      </w:r>
      <w:r>
        <w:tab/>
        <w:t xml:space="preserve">the "CSI request" bit field is </w:t>
      </w:r>
      <w:r>
        <w:rPr>
          <w:rFonts w:eastAsia="SimSun"/>
          <w:lang w:eastAsia="zh-CN"/>
        </w:rPr>
        <w:t>5</w:t>
      </w:r>
      <w:r>
        <w:t xml:space="preserve"> bits and is triggering an aperiodic CSI report for one CSI </w:t>
      </w:r>
      <w:r>
        <w:rPr>
          <w:lang w:eastAsia="ko-KR"/>
        </w:rPr>
        <w:t>process</w:t>
      </w:r>
      <w:r>
        <w:t xml:space="preserve"> according to Table 7.2.1-1</w:t>
      </w:r>
      <w:r>
        <w:rPr>
          <w:rFonts w:eastAsia="SimSun"/>
          <w:lang w:eastAsia="zh-CN"/>
        </w:rPr>
        <w:t>J or</w:t>
      </w:r>
      <w:r>
        <w:t xml:space="preserve"> Table 7.2.1-1</w:t>
      </w:r>
      <w:r>
        <w:rPr>
          <w:rFonts w:eastAsia="SimSun"/>
          <w:lang w:eastAsia="zh-CN"/>
        </w:rPr>
        <w:t xml:space="preserve">K </w:t>
      </w:r>
      <w:r>
        <w:t>and</w:t>
      </w:r>
      <w:r>
        <w:rPr>
          <w:rFonts w:eastAsia="SimSun"/>
          <w:lang w:eastAsia="zh-CN"/>
        </w:rPr>
        <w:t xml:space="preserve"> </w:t>
      </w:r>
      <w:r>
        <w:rPr>
          <w:noProof/>
          <w:position w:val="-12"/>
        </w:rPr>
        <w:drawing>
          <wp:inline distT="0" distB="0" distL="0" distR="0" wp14:anchorId="64AE33AC" wp14:editId="6C2BCAEF">
            <wp:extent cx="571500" cy="257175"/>
            <wp:effectExtent l="0" t="0" r="0" b="9525"/>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t>,</w:t>
      </w:r>
      <w:r>
        <w:rPr>
          <w:rFonts w:eastAsia="SimSun"/>
          <w:lang w:eastAsia="zh-CN"/>
        </w:rPr>
        <w:t xml:space="preserve"> or</w:t>
      </w:r>
    </w:p>
    <w:p w14:paraId="27187C8D" w14:textId="218A9CF8" w:rsidR="00AC49BE" w:rsidRDefault="00AC49BE" w:rsidP="00AC49BE">
      <w:pPr>
        <w:pStyle w:val="B2"/>
        <w:rPr>
          <w:rFonts w:eastAsia="SimSun"/>
          <w:lang w:eastAsia="zh-CN"/>
        </w:rPr>
      </w:pPr>
      <w:r>
        <w:t>-</w:t>
      </w:r>
      <w:r>
        <w:tab/>
        <w:t xml:space="preserve">the "CSI request" bit field is </w:t>
      </w:r>
      <w:r>
        <w:rPr>
          <w:lang w:eastAsia="zh-CN"/>
        </w:rPr>
        <w:t>5</w:t>
      </w:r>
      <w:r>
        <w:t xml:space="preserve"> bits and is triggering an aperiodic CSI report for </w:t>
      </w:r>
      <w:r>
        <w:rPr>
          <w:rFonts w:eastAsia="Malgun Gothic"/>
          <w:lang w:eastAsia="ko-KR"/>
        </w:rPr>
        <w:t>2 to</w:t>
      </w:r>
      <w:r>
        <w:t xml:space="preserve"> </w:t>
      </w:r>
      <w:r>
        <w:rPr>
          <w:rFonts w:eastAsia="Malgun Gothic"/>
          <w:lang w:eastAsia="ko-KR"/>
        </w:rPr>
        <w:t xml:space="preserve">5 </w:t>
      </w:r>
      <w:r>
        <w:t xml:space="preserve">CSI </w:t>
      </w:r>
      <w:r>
        <w:rPr>
          <w:lang w:eastAsia="ko-KR"/>
        </w:rPr>
        <w:t>process</w:t>
      </w:r>
      <w:r>
        <w:rPr>
          <w:rFonts w:eastAsia="Malgun Gothic"/>
          <w:lang w:eastAsia="ko-KR"/>
        </w:rPr>
        <w:t>es</w:t>
      </w:r>
      <w:r>
        <w:t xml:space="preserve"> according to Table 7.2.1-1</w:t>
      </w:r>
      <w:r>
        <w:rPr>
          <w:lang w:eastAsia="zh-CN"/>
        </w:rPr>
        <w:t>J or</w:t>
      </w:r>
      <w:r>
        <w:t xml:space="preserve"> Table 7.2.1-1</w:t>
      </w:r>
      <w:r>
        <w:rPr>
          <w:lang w:eastAsia="zh-CN"/>
        </w:rPr>
        <w:t xml:space="preserve">K </w:t>
      </w:r>
      <w:r>
        <w:t>and</w:t>
      </w:r>
      <w:r>
        <w:rPr>
          <w:lang w:eastAsia="zh-CN"/>
        </w:rPr>
        <w:t xml:space="preserve"> </w:t>
      </w:r>
      <w:r>
        <w:rPr>
          <w:noProof/>
          <w:position w:val="-12"/>
        </w:rPr>
        <w:drawing>
          <wp:inline distT="0" distB="0" distL="0" distR="0" wp14:anchorId="0A0130B1" wp14:editId="103D7A54">
            <wp:extent cx="628650" cy="257175"/>
            <wp:effectExtent l="0" t="0" r="0" b="9525"/>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t>,</w:t>
      </w:r>
      <w:r>
        <w:rPr>
          <w:lang w:eastAsia="zh-CN"/>
        </w:rPr>
        <w:t xml:space="preserve"> or</w:t>
      </w:r>
    </w:p>
    <w:p w14:paraId="716EF36E" w14:textId="77777777" w:rsidR="00AC49BE" w:rsidRDefault="00AC49BE" w:rsidP="00AC49BE">
      <w:pPr>
        <w:pStyle w:val="B2"/>
        <w:spacing w:after="120"/>
        <w:ind w:left="850" w:hanging="288"/>
        <w:rPr>
          <w:lang w:eastAsia="en-GB"/>
        </w:rPr>
      </w:pPr>
      <w:r>
        <w:rPr>
          <w:rFonts w:eastAsia="SimSun"/>
          <w:lang w:eastAsia="zh-CN"/>
        </w:rPr>
        <w:t>-</w:t>
      </w:r>
      <w:r>
        <w:rPr>
          <w:rFonts w:eastAsia="SimSun"/>
          <w:lang w:eastAsia="zh-CN"/>
        </w:rPr>
        <w:tab/>
      </w:r>
      <w:r>
        <w:t xml:space="preserve">the "CSI request" bit field is </w:t>
      </w:r>
      <w:r>
        <w:rPr>
          <w:rFonts w:eastAsia="SimSun"/>
          <w:lang w:eastAsia="zh-CN"/>
        </w:rPr>
        <w:t>5</w:t>
      </w:r>
      <w:r>
        <w:t xml:space="preserve"> bits and is triggering an aperiodic CSI report for </w:t>
      </w:r>
      <w:r>
        <w:rPr>
          <w:rFonts w:eastAsia="SimSun"/>
          <w:lang w:eastAsia="zh-CN"/>
        </w:rPr>
        <w:t xml:space="preserve">more than </w:t>
      </w:r>
      <w:r>
        <w:t xml:space="preserve">5 CSI </w:t>
      </w:r>
      <w:r>
        <w:rPr>
          <w:lang w:eastAsia="ko-KR"/>
        </w:rPr>
        <w:t>processes</w:t>
      </w:r>
      <w:r>
        <w:t xml:space="preserve"> according to Table 7.2.1-1</w:t>
      </w:r>
      <w:r>
        <w:rPr>
          <w:rFonts w:eastAsia="SimSun"/>
          <w:lang w:eastAsia="zh-CN"/>
        </w:rPr>
        <w:t>J or</w:t>
      </w:r>
      <w:r>
        <w:t xml:space="preserve"> Table 7.2.1-1</w:t>
      </w:r>
      <w:r>
        <w:rPr>
          <w:rFonts w:eastAsia="SimSun"/>
          <w:lang w:eastAsia="zh-CN"/>
        </w:rPr>
        <w:t>K</w:t>
      </w:r>
      <w:r>
        <w:t>, or</w:t>
      </w:r>
    </w:p>
    <w:p w14:paraId="487DA45E" w14:textId="77777777" w:rsidR="00AC49BE" w:rsidRDefault="00AC49BE" w:rsidP="00AC49BE">
      <w:pPr>
        <w:pStyle w:val="B2"/>
        <w:rPr>
          <w:lang w:val="en-US" w:eastAsia="zh-CN"/>
        </w:rPr>
      </w:pPr>
      <w:r>
        <w:rPr>
          <w:rFonts w:eastAsia="SimSun"/>
          <w:lang w:eastAsia="zh-CN"/>
        </w:rPr>
        <w:t>-</w:t>
      </w:r>
      <w:r>
        <w:rPr>
          <w:rFonts w:eastAsia="SimSun"/>
          <w:lang w:eastAsia="zh-CN"/>
        </w:rPr>
        <w:tab/>
      </w:r>
      <w:r>
        <w:t xml:space="preserve">the "CSI request" bit field in DCI is set to trigger an aperiodic CSI report and UE is configured with higher layer parameter </w:t>
      </w:r>
      <w:r>
        <w:rPr>
          <w:i/>
        </w:rPr>
        <w:t>advancedCodebookEnabled</w:t>
      </w:r>
      <w:r>
        <w:t>,</w:t>
      </w:r>
      <w:r>
        <w:rPr>
          <w:lang w:val="en-US" w:eastAsia="zh-CN"/>
        </w:rPr>
        <w:t xml:space="preserve"> </w:t>
      </w:r>
    </w:p>
    <w:p w14:paraId="17178916" w14:textId="77777777" w:rsidR="00AC49BE" w:rsidRDefault="00AC49BE" w:rsidP="00AC49BE">
      <w:pPr>
        <w:pStyle w:val="B2"/>
        <w:spacing w:after="120"/>
        <w:ind w:left="850" w:hanging="288"/>
        <w:rPr>
          <w:lang w:eastAsia="en-GB"/>
        </w:rPr>
      </w:pPr>
      <w:r>
        <w:rPr>
          <w:lang w:val="en-US" w:eastAsia="zh-CN"/>
        </w:rPr>
        <w:t>-</w:t>
      </w:r>
      <w:r>
        <w:rPr>
          <w:lang w:val="en-US" w:eastAsia="zh-CN"/>
        </w:rPr>
        <w:tab/>
        <w:t xml:space="preserve">the "CSI request" bit field in DCI is set to trigger an aperiodic CSI report and UE is configured with higher layer parameter </w:t>
      </w:r>
      <w:r>
        <w:rPr>
          <w:rFonts w:eastAsia="SimSun"/>
          <w:i/>
        </w:rPr>
        <w:t>FeCoMPCSIEnabled,</w:t>
      </w:r>
    </w:p>
    <w:p w14:paraId="7CF2C9C9" w14:textId="77777777" w:rsidR="00AC49BE" w:rsidRDefault="00AC49BE" w:rsidP="00AC49BE">
      <w:r>
        <w:t xml:space="preserve">then there is no transport block for the UL-SCH and only the control information feedback for the current PUSCH reporting mode is transmitted by the UE. </w:t>
      </w:r>
    </w:p>
    <w:p w14:paraId="09341816" w14:textId="7A5F6027" w:rsidR="00AC49BE" w:rsidRDefault="00AC49BE" w:rsidP="00AC49BE">
      <w:pPr>
        <w:pStyle w:val="B1"/>
      </w:pPr>
      <w:r>
        <w:t>-</w:t>
      </w:r>
      <w:r>
        <w:tab/>
        <w:t xml:space="preserve">Otherwise, the transport block size shall be determined from the initial PDCCH/EPDCCH/SPDCCH for the same transport block using </w:t>
      </w:r>
      <w:r>
        <w:rPr>
          <w:noProof/>
          <w:position w:val="-12"/>
        </w:rPr>
        <w:drawing>
          <wp:inline distT="0" distB="0" distL="0" distR="0" wp14:anchorId="6AB5BCA8" wp14:editId="3B77B4C9">
            <wp:extent cx="733425" cy="209550"/>
            <wp:effectExtent l="0" t="0" r="9525"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t xml:space="preserve">. If there is no initial PDCCH/EPDCCH/SPDCCH with an uplink DCI format </w:t>
      </w:r>
      <w:r>
        <w:rPr>
          <w:rFonts w:eastAsia="Batang"/>
        </w:rPr>
        <w:t xml:space="preserve">for the same transport block </w:t>
      </w:r>
      <w:r>
        <w:t xml:space="preserve">using </w:t>
      </w:r>
      <w:r>
        <w:rPr>
          <w:noProof/>
          <w:position w:val="-12"/>
        </w:rPr>
        <w:drawing>
          <wp:inline distT="0" distB="0" distL="0" distR="0" wp14:anchorId="59136860" wp14:editId="313E40D2">
            <wp:extent cx="733425" cy="209550"/>
            <wp:effectExtent l="0" t="0" r="9525"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t>, the transport block size shall be determined from</w:t>
      </w:r>
    </w:p>
    <w:p w14:paraId="2E8CC568" w14:textId="77777777" w:rsidR="00AC49BE" w:rsidRDefault="00AC49BE" w:rsidP="00AC49BE">
      <w:pPr>
        <w:pStyle w:val="B2"/>
      </w:pPr>
      <w:r>
        <w:t>-</w:t>
      </w:r>
      <w:r>
        <w:tab/>
        <w:t xml:space="preserve">the most recent semi-persistent scheduling assignment PDCCH/EPDCCH/SPDCCH, when the initial PUSCH for the same transport block is semi-persistently scheduled, or, </w:t>
      </w:r>
    </w:p>
    <w:p w14:paraId="697DF035" w14:textId="77777777" w:rsidR="00AC49BE" w:rsidRDefault="00AC49BE" w:rsidP="00AC49BE">
      <w:pPr>
        <w:pStyle w:val="B2"/>
      </w:pPr>
      <w:r>
        <w:t>-</w:t>
      </w:r>
      <w:r>
        <w:tab/>
        <w:t>the random access response grant for the same transport block, when the PUSCH is initiated by the random access response grant.</w:t>
      </w:r>
    </w:p>
    <w:p w14:paraId="1F7521C2" w14:textId="755E7F8E" w:rsidR="00AC49BE" w:rsidRDefault="00AC49BE" w:rsidP="00AC49BE">
      <w:r>
        <w:t xml:space="preserve">In DCI format 4 a transport block is disabled if either the combination of </w:t>
      </w:r>
      <w:r>
        <w:rPr>
          <w:noProof/>
          <w:position w:val="-10"/>
        </w:rPr>
        <w:drawing>
          <wp:inline distT="0" distB="0" distL="0" distR="0" wp14:anchorId="58980191" wp14:editId="277CAF51">
            <wp:extent cx="457200" cy="2095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t xml:space="preserve"> and </w:t>
      </w:r>
      <w:r>
        <w:rPr>
          <w:noProof/>
          <w:position w:val="-12"/>
        </w:rPr>
        <w:drawing>
          <wp:inline distT="0" distB="0" distL="0" distR="0" wp14:anchorId="5A80F795" wp14:editId="5509A734">
            <wp:extent cx="523875" cy="247650"/>
            <wp:effectExtent l="0" t="0" r="9525"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t xml:space="preserve"> or the combination of</w:t>
      </w:r>
      <w:r>
        <w:rPr>
          <w:rFonts w:eastAsia="Batang"/>
        </w:rPr>
        <w:t xml:space="preserve"> </w:t>
      </w:r>
      <w:r>
        <w:rPr>
          <w:noProof/>
          <w:position w:val="-12"/>
        </w:rPr>
        <w:drawing>
          <wp:inline distT="0" distB="0" distL="0" distR="0" wp14:anchorId="20A6FC27" wp14:editId="472E990C">
            <wp:extent cx="581025" cy="247650"/>
            <wp:effectExtent l="0" t="0" r="9525"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t xml:space="preserve"> and </w:t>
      </w:r>
      <w:r>
        <w:rPr>
          <w:noProof/>
          <w:position w:val="-12"/>
        </w:rPr>
        <w:drawing>
          <wp:inline distT="0" distB="0" distL="0" distR="0" wp14:anchorId="412422A9" wp14:editId="067A5215">
            <wp:extent cx="523875" cy="247650"/>
            <wp:effectExtent l="0" t="0" r="9525"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t xml:space="preserve"> is signalled, otherwise the transport block is enabled. </w:t>
      </w:r>
    </w:p>
    <w:p w14:paraId="6B9CD6A8" w14:textId="77777777" w:rsidR="00AC49BE" w:rsidRDefault="00AC49BE" w:rsidP="00AC49BE">
      <w:pPr>
        <w:rPr>
          <w:rFonts w:eastAsia="Batang"/>
        </w:rPr>
      </w:pPr>
      <w:r>
        <w:t>In DCI formats 4A/4B</w:t>
      </w:r>
      <w:r>
        <w:rPr>
          <w:rFonts w:eastAsia="Batang"/>
        </w:rPr>
        <w:t xml:space="preserve"> a transport block is disabled i</w:t>
      </w:r>
      <w:r>
        <w:t xml:space="preserve">f </w:t>
      </w:r>
      <w:r>
        <w:rPr>
          <w:position w:val="-10"/>
          <w:lang w:eastAsia="en-GB"/>
        </w:rPr>
        <w:object w:dxaOrig="750" w:dyaOrig="285" w14:anchorId="2252739B">
          <v:shape id="_x0000_i1144" type="#_x0000_t75" style="width:37.5pt;height:14.25pt" o:ole="">
            <v:imagedata r:id="rId285" o:title=""/>
          </v:shape>
          <o:OLEObject Type="Embed" ProgID="Equation.3" ShapeID="_x0000_i1144" DrawAspect="Content" ObjectID="_1602754069" r:id="rId286"/>
        </w:object>
      </w:r>
      <w:r>
        <w:t xml:space="preserve"> and</w:t>
      </w:r>
      <w:r>
        <w:rPr>
          <w:rFonts w:eastAsia="Batang"/>
        </w:rPr>
        <w:t xml:space="preserve"> otherwise the transport block is enabled.</w:t>
      </w:r>
    </w:p>
    <w:p w14:paraId="7AE3DA4C" w14:textId="697542A9" w:rsidR="00AC49BE" w:rsidRDefault="00AC49BE" w:rsidP="00AC49BE">
      <w:pPr>
        <w:rPr>
          <w:rFonts w:eastAsia="SimSun"/>
          <w:lang w:eastAsia="zh-CN"/>
        </w:rPr>
      </w:pPr>
      <w:r>
        <w:t xml:space="preserve">If DCI format 4B is used and </w:t>
      </w:r>
      <w:r>
        <w:rPr>
          <w:noProof/>
          <w:position w:val="-12"/>
        </w:rPr>
        <w:drawing>
          <wp:inline distT="0" distB="0" distL="0" distR="0" wp14:anchorId="5029BC5A" wp14:editId="4669F1FD">
            <wp:extent cx="523875" cy="200025"/>
            <wp:effectExtent l="0" t="0" r="9525" b="9525"/>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t xml:space="preserve"> for both TBs, UE is not expected to receive the value of </w:t>
      </w:r>
      <w:r>
        <w:rPr>
          <w:rFonts w:eastAsia="SimSun"/>
          <w:i/>
          <w:lang w:eastAsia="zh-CN"/>
        </w:rPr>
        <w:t>N</w:t>
      </w:r>
      <w:r>
        <w:rPr>
          <w:rFonts w:eastAsia="SimSun"/>
          <w:lang w:eastAsia="zh-CN"/>
        </w:rPr>
        <w:t xml:space="preserve"> &gt;1 as </w:t>
      </w:r>
      <w:r>
        <w:t xml:space="preserve">determined by the procedure </w:t>
      </w:r>
      <w:r>
        <w:rPr>
          <w:rFonts w:eastAsia="SimSun"/>
          <w:lang w:eastAsia="zh-CN"/>
        </w:rPr>
        <w:t>in Subclause 8.0.</w:t>
      </w:r>
    </w:p>
    <w:p w14:paraId="123A8BC6" w14:textId="112B2631" w:rsidR="00AC49BE" w:rsidRDefault="00AC49BE" w:rsidP="00AC49BE">
      <w:pPr>
        <w:rPr>
          <w:rFonts w:eastAsia="Batang"/>
          <w:lang w:eastAsia="en-GB"/>
        </w:rPr>
      </w:pPr>
      <w:r>
        <w:t xml:space="preserve">If DCI format </w:t>
      </w:r>
      <w:r>
        <w:rPr>
          <w:rFonts w:eastAsia="Malgun Gothic"/>
          <w:lang w:eastAsia="ko-KR"/>
        </w:rPr>
        <w:t>0</w:t>
      </w:r>
      <w:r>
        <w:t xml:space="preserve">B is used and </w:t>
      </w:r>
      <w:r>
        <w:rPr>
          <w:noProof/>
          <w:position w:val="-12"/>
        </w:rPr>
        <w:drawing>
          <wp:inline distT="0" distB="0" distL="0" distR="0" wp14:anchorId="6C2BA7A1" wp14:editId="20FC7BEE">
            <wp:extent cx="523875" cy="200025"/>
            <wp:effectExtent l="0" t="0" r="9525" b="9525"/>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t xml:space="preserve">, UE is not expected to receive the value of </w:t>
      </w:r>
      <w:r>
        <w:rPr>
          <w:i/>
          <w:lang w:eastAsia="zh-CN"/>
        </w:rPr>
        <w:t>N</w:t>
      </w:r>
      <w:r>
        <w:rPr>
          <w:lang w:eastAsia="zh-CN"/>
        </w:rPr>
        <w:t xml:space="preserve"> &gt;1 as </w:t>
      </w:r>
      <w:r>
        <w:t xml:space="preserve">determined by the procedure </w:t>
      </w:r>
      <w:r>
        <w:rPr>
          <w:lang w:eastAsia="zh-CN"/>
        </w:rPr>
        <w:t>in Subclause 8.0.</w:t>
      </w:r>
    </w:p>
    <w:p w14:paraId="6B10EFA3" w14:textId="77777777" w:rsidR="00AC49BE" w:rsidRDefault="00AC49BE" w:rsidP="00AC49BE">
      <w:pPr>
        <w:rPr>
          <w:rFonts w:eastAsia="SimSun"/>
          <w:lang w:eastAsia="zh-CN"/>
        </w:rPr>
      </w:pPr>
      <w:r>
        <w:rPr>
          <w:rFonts w:eastAsia="SimSun"/>
          <w:lang w:eastAsia="zh-CN"/>
        </w:rPr>
        <w:t xml:space="preserve">For a BL/CE UE configured with CEModeA and a PUSCH transmission not scheduled by the </w:t>
      </w:r>
      <w:r>
        <w:rPr>
          <w:lang w:val="en-US"/>
        </w:rPr>
        <w:t>Random Access Response Grant</w:t>
      </w:r>
      <w:r>
        <w:rPr>
          <w:rFonts w:eastAsia="SimSun"/>
          <w:lang w:eastAsia="zh-CN"/>
        </w:rPr>
        <w:t xml:space="preserve">, </w:t>
      </w:r>
    </w:p>
    <w:p w14:paraId="03C62FB6" w14:textId="77777777" w:rsidR="00AC49BE" w:rsidRDefault="00AC49BE" w:rsidP="00AC49BE">
      <w:pPr>
        <w:pStyle w:val="B1"/>
        <w:rPr>
          <w:lang w:eastAsia="en-GB"/>
        </w:rPr>
      </w:pPr>
      <w:r>
        <w:t>-</w:t>
      </w:r>
      <w:r>
        <w:tab/>
        <w:t>if the UE is configured with higher layer parameter</w:t>
      </w:r>
      <w:r>
        <w:rPr>
          <w:i/>
        </w:rPr>
        <w:t xml:space="preserve"> ce-PUSCH-SubPRB-Config-r15</w:t>
      </w:r>
      <w:r>
        <w:t>,</w:t>
      </w:r>
    </w:p>
    <w:p w14:paraId="65211761" w14:textId="77777777" w:rsidR="00AC49BE" w:rsidRDefault="00AC49BE" w:rsidP="00AC49BE">
      <w:pPr>
        <w:pStyle w:val="B2"/>
        <w:rPr>
          <w:rFonts w:eastAsia="Calibri"/>
          <w:lang w:val="en-US"/>
        </w:rPr>
      </w:pPr>
      <w:r>
        <w:rPr>
          <w:rFonts w:eastAsia="Calibri"/>
          <w:lang w:val="en-US"/>
        </w:rPr>
        <w:t>-</w:t>
      </w:r>
      <w:r>
        <w:rPr>
          <w:rFonts w:eastAsia="Calibri"/>
          <w:lang w:val="en-US"/>
        </w:rPr>
        <w:tab/>
        <w:t>if the value of the 'number of resource units' field in the scheduling grant is set to '01', the TBS is determined according to the procedure in Subclause 7.1.7.2.1 with</w:t>
      </w:r>
      <w:r>
        <w:rPr>
          <w:rFonts w:ascii="Calibri" w:eastAsia="MS Mincho" w:hAnsi="Calibri"/>
          <w:sz w:val="22"/>
          <w:lang w:val="en-US"/>
        </w:rPr>
        <w:t xml:space="preserve"> </w:t>
      </w:r>
      <w:r>
        <w:rPr>
          <w:rFonts w:ascii="Calibri" w:eastAsia="Calibri" w:hAnsi="Calibri"/>
          <w:position w:val="-10"/>
          <w:sz w:val="22"/>
          <w:lang w:val="en-US" w:eastAsia="en-GB"/>
        </w:rPr>
        <w:object w:dxaOrig="915" w:dyaOrig="285" w14:anchorId="61CAAAA5">
          <v:shape id="_x0000_i1145" type="#_x0000_t75" style="width:45.75pt;height:14.25pt" o:ole="">
            <v:imagedata r:id="rId287" o:title=""/>
          </v:shape>
          <o:OLEObject Type="Embed" ProgID="Equation.DSMT4" ShapeID="_x0000_i1145" DrawAspect="Content" ObjectID="_1602754070" r:id="rId288"/>
        </w:object>
      </w:r>
      <w:r>
        <w:rPr>
          <w:rFonts w:ascii="Calibri" w:eastAsia="MS Mincho" w:hAnsi="Calibri"/>
          <w:sz w:val="22"/>
          <w:lang w:val="en-US"/>
        </w:rPr>
        <w:t xml:space="preserve"> and </w:t>
      </w:r>
      <w:r>
        <w:rPr>
          <w:rFonts w:ascii="Calibri" w:eastAsia="Calibri" w:hAnsi="Calibri"/>
          <w:position w:val="-12"/>
          <w:sz w:val="22"/>
          <w:lang w:val="en-US" w:eastAsia="en-GB"/>
        </w:rPr>
        <w:object w:dxaOrig="915" w:dyaOrig="375" w14:anchorId="37017028">
          <v:shape id="_x0000_i1146" type="#_x0000_t75" style="width:45.75pt;height:18.75pt" o:ole="">
            <v:imagedata r:id="rId289" o:title=""/>
          </v:shape>
          <o:OLEObject Type="Embed" ProgID="Equation.DSMT4" ShapeID="_x0000_i1146" DrawAspect="Content" ObjectID="_1602754071" r:id="rId290"/>
        </w:object>
      </w:r>
      <w:r>
        <w:rPr>
          <w:rFonts w:ascii="Calibri" w:eastAsia="MS Mincho" w:hAnsi="Calibri"/>
          <w:sz w:val="22"/>
          <w:lang w:val="en-US"/>
        </w:rPr>
        <w:t xml:space="preserve"> </w:t>
      </w:r>
      <w:r>
        <w:rPr>
          <w:rFonts w:eastAsia="Calibri"/>
          <w:lang w:val="en-US"/>
        </w:rPr>
        <w:t>for</w:t>
      </w:r>
      <w:r>
        <w:rPr>
          <w:rFonts w:ascii="Calibri" w:eastAsia="MS Mincho" w:hAnsi="Calibri"/>
          <w:sz w:val="22"/>
          <w:lang w:val="en-US"/>
        </w:rPr>
        <w:t xml:space="preserve"> </w:t>
      </w:r>
      <w:r>
        <w:rPr>
          <w:rFonts w:ascii="Calibri" w:eastAsia="Calibri" w:hAnsi="Calibri"/>
          <w:position w:val="-10"/>
          <w:sz w:val="22"/>
          <w:lang w:val="en-US" w:eastAsia="en-GB"/>
        </w:rPr>
        <w:object w:dxaOrig="930" w:dyaOrig="285" w14:anchorId="4D387DCE">
          <v:shape id="_x0000_i1147" type="#_x0000_t75" style="width:46.5pt;height:14.25pt" o:ole="">
            <v:imagedata r:id="rId291" o:title=""/>
          </v:shape>
          <o:OLEObject Type="Embed" ProgID="Equation.DSMT4" ShapeID="_x0000_i1147" DrawAspect="Content" ObjectID="_1602754072" r:id="rId292"/>
        </w:object>
      </w:r>
      <w:r>
        <w:rPr>
          <w:rFonts w:ascii="Calibri" w:eastAsia="MS Mincho" w:hAnsi="Calibri"/>
          <w:sz w:val="22"/>
          <w:lang w:val="en-US"/>
        </w:rPr>
        <w:t>,</w:t>
      </w:r>
    </w:p>
    <w:p w14:paraId="418AE245" w14:textId="77777777" w:rsidR="00AC49BE" w:rsidRDefault="00AC49BE" w:rsidP="00AC49BE">
      <w:pPr>
        <w:pStyle w:val="B2"/>
        <w:rPr>
          <w:rFonts w:eastAsia="MS Mincho"/>
        </w:rPr>
      </w:pPr>
      <w:r>
        <w:t>-</w:t>
      </w:r>
      <w:r>
        <w:tab/>
        <w:t xml:space="preserve">elseif the value of the 'number of resource units' field in the scheduling grant is set to '10', </w:t>
      </w:r>
      <w:r>
        <w:rPr>
          <w:rFonts w:eastAsia="SimSun"/>
          <w:lang w:eastAsia="zh-CN"/>
        </w:rPr>
        <w:t>the TBS is determined according to</w:t>
      </w:r>
      <w:r>
        <w:rPr>
          <w:rFonts w:eastAsia="MS Mincho"/>
        </w:rPr>
        <w:t xml:space="preserve"> the procedure in Subclause 7.1.7.2.1 with </w:t>
      </w:r>
      <w:r>
        <w:rPr>
          <w:position w:val="-10"/>
          <w:lang w:eastAsia="en-GB"/>
        </w:rPr>
        <w:object w:dxaOrig="1170" w:dyaOrig="285" w14:anchorId="0B3F286C">
          <v:shape id="_x0000_i1148" type="#_x0000_t75" style="width:58.5pt;height:14.25pt" o:ole="">
            <v:imagedata r:id="rId293" o:title=""/>
          </v:shape>
          <o:OLEObject Type="Embed" ProgID="Equation.DSMT4" ShapeID="_x0000_i1148" DrawAspect="Content" ObjectID="_1602754073" r:id="rId294"/>
        </w:object>
      </w:r>
      <w:r>
        <w:rPr>
          <w:rFonts w:eastAsia="MS Mincho"/>
        </w:rPr>
        <w:t xml:space="preserve"> and </w:t>
      </w:r>
      <w:r>
        <w:rPr>
          <w:position w:val="-12"/>
          <w:lang w:eastAsia="en-GB"/>
        </w:rPr>
        <w:object w:dxaOrig="915" w:dyaOrig="375" w14:anchorId="10FE6FE2">
          <v:shape id="_x0000_i1149" type="#_x0000_t75" style="width:45.75pt;height:18.75pt" o:ole="">
            <v:imagedata r:id="rId295" o:title=""/>
          </v:shape>
          <o:OLEObject Type="Embed" ProgID="Equation.DSMT4" ShapeID="_x0000_i1149" DrawAspect="Content" ObjectID="_1602754074" r:id="rId296"/>
        </w:object>
      </w:r>
      <w:r>
        <w:rPr>
          <w:rFonts w:eastAsia="MS Mincho"/>
        </w:rPr>
        <w:t xml:space="preserve">for </w:t>
      </w:r>
      <w:r>
        <w:rPr>
          <w:position w:val="-10"/>
          <w:lang w:eastAsia="en-GB"/>
        </w:rPr>
        <w:object w:dxaOrig="915" w:dyaOrig="285" w14:anchorId="0C16F0DE">
          <v:shape id="_x0000_i1150" type="#_x0000_t75" style="width:45.75pt;height:14.25pt" o:ole="">
            <v:imagedata r:id="rId297" o:title=""/>
          </v:shape>
          <o:OLEObject Type="Embed" ProgID="Equation.DSMT4" ShapeID="_x0000_i1150" DrawAspect="Content" ObjectID="_1602754075" r:id="rId298"/>
        </w:object>
      </w:r>
      <w:r>
        <w:rPr>
          <w:rFonts w:eastAsia="MS Mincho"/>
        </w:rPr>
        <w:t>,</w:t>
      </w:r>
    </w:p>
    <w:p w14:paraId="0817387A" w14:textId="77777777" w:rsidR="00AC49BE" w:rsidRDefault="00AC49BE" w:rsidP="00AC49BE">
      <w:pPr>
        <w:pStyle w:val="B2"/>
        <w:rPr>
          <w:rFonts w:eastAsia="MS Mincho"/>
        </w:rPr>
      </w:pPr>
      <w:r>
        <w:t>-</w:t>
      </w:r>
      <w:r>
        <w:tab/>
        <w:t xml:space="preserve">elseif the value of the 'number of resource units' field in the scheduling grant is set to '11', </w:t>
      </w:r>
      <w:r>
        <w:rPr>
          <w:position w:val="-14"/>
          <w:lang w:eastAsia="en-GB"/>
        </w:rPr>
        <w:object w:dxaOrig="2475" w:dyaOrig="375" w14:anchorId="67233E3A">
          <v:shape id="_x0000_i1151" type="#_x0000_t75" style="width:123.75pt;height:18.75pt" o:ole="">
            <v:imagedata r:id="rId299" o:title=""/>
          </v:shape>
          <o:OLEObject Type="Embed" ProgID="Equation.DSMT4" ShapeID="_x0000_i1151" DrawAspect="Content" ObjectID="_1602754076" r:id="rId300"/>
        </w:object>
      </w:r>
      <w:r>
        <w:t xml:space="preserve"> where </w:t>
      </w:r>
      <w:r>
        <w:rPr>
          <w:position w:val="-6"/>
          <w:lang w:eastAsia="en-GB"/>
        </w:rPr>
        <w:object w:dxaOrig="480" w:dyaOrig="240" w14:anchorId="4E171F25">
          <v:shape id="_x0000_i1152" type="#_x0000_t75" style="width:24pt;height:12pt" o:ole="">
            <v:imagedata r:id="rId301" o:title=""/>
          </v:shape>
          <o:OLEObject Type="Embed" ProgID="Equation.DSMT4" ShapeID="_x0000_i1152" DrawAspect="Content" ObjectID="_1602754077" r:id="rId302"/>
        </w:object>
      </w:r>
      <w:r>
        <w:t xml:space="preserve"> is </w:t>
      </w:r>
      <w:r>
        <w:rPr>
          <w:rFonts w:eastAsia="SimSun"/>
          <w:lang w:eastAsia="zh-CN"/>
        </w:rPr>
        <w:t>the TBS determined according to</w:t>
      </w:r>
      <w:r>
        <w:rPr>
          <w:rFonts w:eastAsia="MS Mincho"/>
        </w:rPr>
        <w:t xml:space="preserve"> the procedure in Subclause 7.1.7.2.1 with </w:t>
      </w:r>
      <w:r>
        <w:rPr>
          <w:position w:val="-10"/>
          <w:lang w:eastAsia="en-GB"/>
        </w:rPr>
        <w:object w:dxaOrig="1185" w:dyaOrig="285" w14:anchorId="6812B3BE">
          <v:shape id="_x0000_i1153" type="#_x0000_t75" style="width:59.25pt;height:14.25pt" o:ole="">
            <v:imagedata r:id="rId303" o:title=""/>
          </v:shape>
          <o:OLEObject Type="Embed" ProgID="Equation.DSMT4" ShapeID="_x0000_i1153" DrawAspect="Content" ObjectID="_1602754078" r:id="rId304"/>
        </w:object>
      </w:r>
      <w:r>
        <w:rPr>
          <w:rFonts w:eastAsia="MS Mincho"/>
        </w:rPr>
        <w:t xml:space="preserve"> and </w:t>
      </w:r>
      <w:r>
        <w:rPr>
          <w:position w:val="-12"/>
          <w:lang w:eastAsia="en-GB"/>
        </w:rPr>
        <w:object w:dxaOrig="915" w:dyaOrig="375" w14:anchorId="3086700B">
          <v:shape id="_x0000_i1154" type="#_x0000_t75" style="width:45.75pt;height:18.75pt" o:ole="">
            <v:imagedata r:id="rId305" o:title=""/>
          </v:shape>
          <o:OLEObject Type="Embed" ProgID="Equation.DSMT4" ShapeID="_x0000_i1154" DrawAspect="Content" ObjectID="_1602754079" r:id="rId306"/>
        </w:object>
      </w:r>
      <w:r>
        <w:rPr>
          <w:rFonts w:eastAsia="MS Mincho"/>
        </w:rPr>
        <w:t xml:space="preserve"> for </w:t>
      </w:r>
      <w:r>
        <w:rPr>
          <w:position w:val="-10"/>
          <w:lang w:eastAsia="en-GB"/>
        </w:rPr>
        <w:object w:dxaOrig="1020" w:dyaOrig="285" w14:anchorId="30851EAE">
          <v:shape id="_x0000_i1155" type="#_x0000_t75" style="width:51pt;height:14.25pt" o:ole="">
            <v:imagedata r:id="rId307" o:title=""/>
          </v:shape>
          <o:OLEObject Type="Embed" ProgID="Equation.DSMT4" ShapeID="_x0000_i1155" DrawAspect="Content" ObjectID="_1602754080" r:id="rId308"/>
        </w:object>
      </w:r>
      <w:r>
        <w:rPr>
          <w:rFonts w:eastAsia="MS Mincho"/>
        </w:rPr>
        <w:t>,</w:t>
      </w:r>
    </w:p>
    <w:p w14:paraId="7DDE57C4" w14:textId="584842FE" w:rsidR="00AC49BE" w:rsidRDefault="00AC49BE" w:rsidP="00AC49BE">
      <w:pPr>
        <w:pStyle w:val="B1"/>
      </w:pPr>
      <w:r>
        <w:t>-</w:t>
      </w:r>
      <w:r>
        <w:tab/>
        <w:t xml:space="preserve">elseif the UE is configured with higher layer parameter </w:t>
      </w:r>
      <w:r>
        <w:rPr>
          <w:i/>
        </w:rPr>
        <w:t>ce-pusch-nb-maxTbs-config</w:t>
      </w:r>
      <w:r>
        <w:t xml:space="preserve"> with value '</w:t>
      </w:r>
      <w:r>
        <w:rPr>
          <w:i/>
        </w:rPr>
        <w:t>On</w:t>
      </w:r>
      <w:r>
        <w:t xml:space="preserve">', </w:t>
      </w:r>
      <w:r>
        <w:rPr>
          <w:lang w:eastAsia="zh-CN"/>
        </w:rPr>
        <w:t xml:space="preserve">and if the MPDCCH corresponding to the PUSCH transmission is located in UE-specific search space, </w:t>
      </w:r>
      <w:r>
        <w:t>the UE shall first determine the TBS index (</w:t>
      </w:r>
      <w:r>
        <w:rPr>
          <w:noProof/>
          <w:position w:val="-10"/>
        </w:rPr>
        <w:drawing>
          <wp:inline distT="0" distB="0" distL="0" distR="0" wp14:anchorId="7DF6B407" wp14:editId="76709670">
            <wp:extent cx="257175" cy="209550"/>
            <wp:effectExtent l="0" t="0" r="9525"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t>) using</w:t>
      </w:r>
      <w:r>
        <w:rPr>
          <w:noProof/>
          <w:position w:val="-10"/>
        </w:rPr>
        <w:drawing>
          <wp:inline distT="0" distB="0" distL="0" distR="0" wp14:anchorId="7C6560EF" wp14:editId="5D2733E5">
            <wp:extent cx="276225" cy="209550"/>
            <wp:effectExtent l="0" t="0" r="9525"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t>and Table 8.6.1-</w:t>
      </w:r>
      <w:r>
        <w:rPr>
          <w:rFonts w:eastAsia="SimSun"/>
          <w:lang w:eastAsia="zh-CN"/>
        </w:rPr>
        <w:t>2A;</w:t>
      </w:r>
    </w:p>
    <w:p w14:paraId="55D9E3ED" w14:textId="4E83F8AD" w:rsidR="00AC49BE" w:rsidRDefault="00AC49BE" w:rsidP="00AC49BE">
      <w:pPr>
        <w:pStyle w:val="B1"/>
      </w:pPr>
      <w:r>
        <w:t>-</w:t>
      </w:r>
      <w:r>
        <w:tab/>
        <w:t>otherwise,</w:t>
      </w:r>
      <w:r>
        <w:rPr>
          <w:rFonts w:eastAsia="SimSun"/>
          <w:lang w:eastAsia="zh-CN"/>
        </w:rPr>
        <w:t xml:space="preserve"> </w:t>
      </w:r>
      <w:r>
        <w:t>the UE shall first determine the TBS index (</w:t>
      </w:r>
      <w:r>
        <w:rPr>
          <w:noProof/>
          <w:position w:val="-10"/>
        </w:rPr>
        <w:drawing>
          <wp:inline distT="0" distB="0" distL="0" distR="0" wp14:anchorId="58449C58" wp14:editId="205A97F3">
            <wp:extent cx="257175" cy="209550"/>
            <wp:effectExtent l="0" t="0" r="9525"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t>) using</w:t>
      </w:r>
      <w:r>
        <w:rPr>
          <w:noProof/>
          <w:position w:val="-10"/>
        </w:rPr>
        <w:drawing>
          <wp:inline distT="0" distB="0" distL="0" distR="0" wp14:anchorId="5B2ECEFB" wp14:editId="54067A41">
            <wp:extent cx="276225" cy="209550"/>
            <wp:effectExtent l="0" t="0" r="9525"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t>and Table 8.6.1-</w:t>
      </w:r>
      <w:r>
        <w:rPr>
          <w:rFonts w:eastAsia="SimSun"/>
          <w:lang w:eastAsia="zh-CN"/>
        </w:rPr>
        <w:t>2.</w:t>
      </w:r>
      <w:r>
        <w:t xml:space="preserve"> </w:t>
      </w:r>
    </w:p>
    <w:p w14:paraId="2309E054" w14:textId="77777777" w:rsidR="00AC49BE" w:rsidRDefault="00AC49BE" w:rsidP="00AC49BE">
      <w:pPr>
        <w:rPr>
          <w:rFonts w:eastAsia="SimSun"/>
          <w:lang w:eastAsia="zh-CN"/>
        </w:rPr>
      </w:pPr>
      <w:r>
        <w:t xml:space="preserve">For a BL/CE UE </w:t>
      </w:r>
      <w:r>
        <w:rPr>
          <w:rFonts w:eastAsia="SimSun"/>
          <w:lang w:eastAsia="zh-CN"/>
        </w:rPr>
        <w:t xml:space="preserve">configured with CEModeA and a PUSCH transmission not scheduled by the </w:t>
      </w:r>
      <w:r>
        <w:rPr>
          <w:lang w:val="en-US"/>
        </w:rPr>
        <w:t>Random Access Response Grant</w:t>
      </w:r>
      <w:r>
        <w:rPr>
          <w:rFonts w:eastAsia="SimSun"/>
          <w:lang w:eastAsia="zh-CN"/>
        </w:rPr>
        <w:t xml:space="preserve">, </w:t>
      </w:r>
    </w:p>
    <w:p w14:paraId="4CEFB934" w14:textId="4E7F4E8E" w:rsidR="00AC49BE" w:rsidRDefault="00AC49BE" w:rsidP="00AC49BE">
      <w:pPr>
        <w:pStyle w:val="B1"/>
        <w:rPr>
          <w:lang w:eastAsia="en-GB"/>
        </w:rPr>
      </w:pPr>
      <w:r>
        <w:rPr>
          <w:rFonts w:eastAsia="SimSun"/>
          <w:lang w:eastAsia="zh-CN"/>
        </w:rPr>
        <w:t>-</w:t>
      </w:r>
      <w:r>
        <w:rPr>
          <w:rFonts w:eastAsia="SimSun"/>
          <w:lang w:eastAsia="zh-CN"/>
        </w:rPr>
        <w:tab/>
      </w:r>
      <w:r>
        <w:t>if the UE is configured with</w:t>
      </w:r>
      <w:r>
        <w:rPr>
          <w:rFonts w:eastAsia="SimSun"/>
          <w:lang w:eastAsia="zh-CN"/>
        </w:rPr>
        <w:t xml:space="preserve"> higher layer parameter</w:t>
      </w:r>
      <w:r>
        <w:t xml:space="preserve"> </w:t>
      </w:r>
      <w:r>
        <w:rPr>
          <w:i/>
        </w:rPr>
        <w:t>edt-</w:t>
      </w:r>
      <w:ins w:id="32" w:author="Johan Bergman" w:date="2018-11-03T12:08:00Z">
        <w:r w:rsidR="00BC72AF">
          <w:rPr>
            <w:i/>
          </w:rPr>
          <w:t>P</w:t>
        </w:r>
      </w:ins>
      <w:del w:id="33" w:author="Johan Bergman" w:date="2018-11-03T12:08:00Z">
        <w:r w:rsidDel="00BC72AF">
          <w:rPr>
            <w:i/>
          </w:rPr>
          <w:delText>p</w:delText>
        </w:r>
      </w:del>
      <w:r>
        <w:rPr>
          <w:i/>
        </w:rPr>
        <w:t>arameters-r15</w:t>
      </w:r>
      <w:r>
        <w:t xml:space="preserve">, and </w:t>
      </w:r>
      <w:r>
        <w:rPr>
          <w:rFonts w:eastAsia="MS Mincho"/>
        </w:rPr>
        <w:t xml:space="preserve">if the </w:t>
      </w:r>
      <w:r>
        <w:t>uplink scheduling grant</w:t>
      </w:r>
      <w:r>
        <w:rPr>
          <w:rFonts w:eastAsia="MS Mincho"/>
        </w:rPr>
        <w:t xml:space="preserve"> corresponding to the PUSCH transmission indicates a retransmission as part of the contention based random access procedure with </w:t>
      </w:r>
      <w:r>
        <w:rPr>
          <w:position w:val="-10"/>
          <w:lang w:eastAsia="en-GB"/>
        </w:rPr>
        <w:object w:dxaOrig="1095" w:dyaOrig="315" w14:anchorId="2DC76C6B">
          <v:shape id="_x0000_i1156" type="#_x0000_t75" style="width:54.75pt;height:15.75pt" o:ole="">
            <v:imagedata r:id="rId309" o:title=""/>
          </v:shape>
          <o:OLEObject Type="Embed" ProgID="Equation.DSMT4" ShapeID="_x0000_i1156" DrawAspect="Content" ObjectID="_1602754081" r:id="rId310"/>
        </w:object>
      </w:r>
      <w:r>
        <w:t xml:space="preserve"> and </w:t>
      </w:r>
      <w:r>
        <w:rPr>
          <w:rFonts w:eastAsia="MS Mincho"/>
        </w:rPr>
        <w:t>the most recent PUSCH transmission including a transport block with EDT,</w:t>
      </w:r>
      <w:r>
        <w:t xml:space="preserve"> the TBS is determined by the procedure in Subclause 7.1.7.2.1, for </w:t>
      </w:r>
      <w:r>
        <w:rPr>
          <w:position w:val="-10"/>
          <w:lang w:eastAsia="en-GB"/>
        </w:rPr>
        <w:object w:dxaOrig="1035" w:dyaOrig="315" w14:anchorId="56971AAA">
          <v:shape id="_x0000_i1157" type="#_x0000_t75" style="width:51.75pt;height:15.75pt" o:ole="">
            <v:imagedata r:id="rId311" o:title=""/>
          </v:shape>
          <o:OLEObject Type="Embed" ProgID="Equation.DSMT4" ShapeID="_x0000_i1157" DrawAspect="Content" ObjectID="_1602754082" r:id="rId312"/>
        </w:object>
      </w:r>
      <w:r>
        <w:t xml:space="preserve"> and the transport block does not include EDT; </w:t>
      </w:r>
    </w:p>
    <w:p w14:paraId="23A0CCB2" w14:textId="04F583F1" w:rsidR="00AC49BE" w:rsidRDefault="00AC49BE" w:rsidP="00AC49BE">
      <w:pPr>
        <w:pStyle w:val="B1"/>
      </w:pPr>
      <w:r>
        <w:rPr>
          <w:rFonts w:eastAsia="SimSun"/>
          <w:lang w:eastAsia="zh-CN"/>
        </w:rPr>
        <w:t>-</w:t>
      </w:r>
      <w:r>
        <w:rPr>
          <w:rFonts w:eastAsia="SimSun"/>
          <w:lang w:eastAsia="zh-CN"/>
        </w:rPr>
        <w:tab/>
        <w:t xml:space="preserve">elseif </w:t>
      </w:r>
      <w:r>
        <w:rPr>
          <w:lang w:eastAsia="zh-CN"/>
        </w:rPr>
        <w:t xml:space="preserve">the UE is configured with higher layer parameter </w:t>
      </w:r>
      <w:r>
        <w:rPr>
          <w:i/>
          <w:lang w:eastAsia="zh-CN"/>
        </w:rPr>
        <w:t>edt-</w:t>
      </w:r>
      <w:ins w:id="34" w:author="Johan Bergman" w:date="2018-11-03T12:08:00Z">
        <w:r w:rsidR="00BC72AF">
          <w:rPr>
            <w:i/>
            <w:lang w:eastAsia="zh-CN"/>
          </w:rPr>
          <w:t>P</w:t>
        </w:r>
      </w:ins>
      <w:del w:id="35" w:author="Johan Bergman" w:date="2018-11-03T12:08:00Z">
        <w:r w:rsidDel="00BC72AF">
          <w:rPr>
            <w:i/>
            <w:lang w:eastAsia="zh-CN"/>
          </w:rPr>
          <w:delText>p</w:delText>
        </w:r>
      </w:del>
      <w:r>
        <w:rPr>
          <w:i/>
          <w:lang w:eastAsia="zh-CN"/>
        </w:rPr>
        <w:t>arameters-r15</w:t>
      </w:r>
      <w:r>
        <w:rPr>
          <w:lang w:eastAsia="zh-CN"/>
        </w:rPr>
        <w:t xml:space="preserve">, and if the uplink scheduling grant corresponding to the PUSCH transmission indicates a retransmission of the same transport block including EDT as part of the contention based random access procedure with </w:t>
      </w:r>
      <w:r>
        <w:rPr>
          <w:position w:val="-10"/>
          <w:lang w:eastAsia="en-GB"/>
        </w:rPr>
        <w:object w:dxaOrig="870" w:dyaOrig="315" w14:anchorId="7DE6C4C5">
          <v:shape id="_x0000_i1158" type="#_x0000_t75" style="width:43.5pt;height:15.75pt" o:ole="">
            <v:imagedata r:id="rId313" o:title=""/>
          </v:shape>
          <o:OLEObject Type="Embed" ProgID="Equation.DSMT4" ShapeID="_x0000_i1158" DrawAspect="Content" ObjectID="_1602754083" r:id="rId314"/>
        </w:object>
      </w:r>
      <w:r>
        <w:rPr>
          <w:rFonts w:eastAsiaTheme="minorEastAsia"/>
          <w:lang w:eastAsia="zh-CN"/>
        </w:rPr>
        <w:t>,</w:t>
      </w:r>
    </w:p>
    <w:p w14:paraId="6AD9831B" w14:textId="283C95A2" w:rsidR="00AC49BE" w:rsidRDefault="00AC49BE" w:rsidP="00AC49BE">
      <w:pPr>
        <w:pStyle w:val="B2"/>
      </w:pPr>
      <w:r>
        <w:rPr>
          <w:rFonts w:eastAsia="SimSun"/>
          <w:lang w:eastAsia="zh-CN"/>
        </w:rPr>
        <w:t>-</w:t>
      </w:r>
      <w:r>
        <w:rPr>
          <w:rFonts w:eastAsia="SimSun"/>
          <w:lang w:eastAsia="zh-CN"/>
        </w:rPr>
        <w:tab/>
        <w:t xml:space="preserve">if the </w:t>
      </w:r>
      <w:r>
        <w:t xml:space="preserve">UE is configured with higher layer parameter </w:t>
      </w:r>
      <w:r>
        <w:rPr>
          <w:i/>
        </w:rPr>
        <w:t>edt-</w:t>
      </w:r>
      <w:ins w:id="36" w:author="Johan Bergman" w:date="2018-11-03T11:59:00Z">
        <w:r>
          <w:rPr>
            <w:i/>
          </w:rPr>
          <w:t>S</w:t>
        </w:r>
      </w:ins>
      <w:del w:id="37" w:author="Johan Bergman" w:date="2018-11-03T11:59:00Z">
        <w:r w:rsidDel="00AC49BE">
          <w:rPr>
            <w:i/>
          </w:rPr>
          <w:delText>s</w:delText>
        </w:r>
      </w:del>
      <w:r>
        <w:rPr>
          <w:i/>
        </w:rPr>
        <w:t>mallTBS-Enabled-r15</w:t>
      </w:r>
      <w:r>
        <w:t xml:space="preserve">, the repetition number for the transmission of Msg3 PUSCH is the smallest integer multiple of </w:t>
      </w:r>
      <w:r>
        <w:rPr>
          <w:i/>
        </w:rPr>
        <w:t>M</w:t>
      </w:r>
      <w:r>
        <w:t xml:space="preserve"> </w:t>
      </w:r>
      <w:r>
        <w:rPr>
          <w:lang w:eastAsia="ja-JP"/>
        </w:rPr>
        <w:t xml:space="preserve"> that is equal to or larger than</w:t>
      </w:r>
      <w:r>
        <w:rPr>
          <w:position w:val="-14"/>
          <w:lang w:eastAsia="en-GB"/>
        </w:rPr>
        <w:object w:dxaOrig="2505" w:dyaOrig="375" w14:anchorId="1917B1AE">
          <v:shape id="_x0000_i1159" type="#_x0000_t75" style="width:125.25pt;height:18.75pt" o:ole="">
            <v:imagedata r:id="rId130" o:title=""/>
          </v:shape>
          <o:OLEObject Type="Embed" ProgID="Equation.DSMT4" ShapeID="_x0000_i1159" DrawAspect="Content" ObjectID="_1602754084" r:id="rId315"/>
        </w:object>
      </w:r>
      <w:r>
        <w:t xml:space="preserve"> where </w:t>
      </w:r>
      <w:r>
        <w:rPr>
          <w:position w:val="-14"/>
          <w:lang w:eastAsia="en-GB"/>
        </w:rPr>
        <w:object w:dxaOrig="720" w:dyaOrig="375" w14:anchorId="3D081A48">
          <v:shape id="_x0000_i1160" type="#_x0000_t75" style="width:36pt;height:18.75pt" o:ole="">
            <v:imagedata r:id="rId132" o:title=""/>
          </v:shape>
          <o:OLEObject Type="Embed" ProgID="Equation.DSMT4" ShapeID="_x0000_i1160" DrawAspect="Content" ObjectID="_1602754085" r:id="rId316"/>
        </w:object>
      </w:r>
      <w:r>
        <w:t xml:space="preserve"> is the TBS corresponding to the PUSCH transmission scheduled by the Random Access Response Grant, and </w:t>
      </w:r>
      <w:r>
        <w:rPr>
          <w:position w:val="-14"/>
          <w:lang w:eastAsia="en-GB"/>
        </w:rPr>
        <w:object w:dxaOrig="1095" w:dyaOrig="375" w14:anchorId="7AE50D3A">
          <v:shape id="_x0000_i1161" type="#_x0000_t75" style="width:54.75pt;height:18.75pt" o:ole="">
            <v:imagedata r:id="rId134" o:title=""/>
          </v:shape>
          <o:OLEObject Type="Embed" ProgID="Equation.DSMT4" ShapeID="_x0000_i1161" DrawAspect="Content" ObjectID="_1602754086" r:id="rId317"/>
        </w:object>
      </w:r>
      <w:r>
        <w:t xml:space="preserve"> is the value of the higher layer parameter </w:t>
      </w:r>
      <w:r>
        <w:rPr>
          <w:i/>
        </w:rPr>
        <w:t>edt-TBS-r15</w:t>
      </w:r>
      <w:r>
        <w:t xml:space="preserve">. </w:t>
      </w:r>
      <w:r>
        <w:rPr>
          <w:i/>
        </w:rPr>
        <w:t>M</w:t>
      </w:r>
      <w:r>
        <w:t xml:space="preserve"> = 4 if </w:t>
      </w:r>
      <w:r>
        <w:rPr>
          <w:position w:val="-14"/>
          <w:lang w:eastAsia="en-GB"/>
        </w:rPr>
        <w:object w:dxaOrig="585" w:dyaOrig="375" w14:anchorId="40395871">
          <v:shape id="_x0000_i1162" type="#_x0000_t75" style="width:29.25pt;height:18.75pt" o:ole="">
            <v:imagedata r:id="rId126" o:title=""/>
          </v:shape>
          <o:OLEObject Type="Embed" ProgID="Equation.DSMT4" ShapeID="_x0000_i1162" DrawAspect="Content" ObjectID="_1602754087" r:id="rId318"/>
        </w:object>
      </w:r>
      <w:r>
        <w:t xml:space="preserve">&gt; 4, </w:t>
      </w:r>
      <w:r>
        <w:rPr>
          <w:i/>
        </w:rPr>
        <w:t>M</w:t>
      </w:r>
      <w:r>
        <w:t xml:space="preserve"> = 1 otherwise.</w:t>
      </w:r>
    </w:p>
    <w:p w14:paraId="358796B9" w14:textId="77777777" w:rsidR="00AC49BE" w:rsidRDefault="00AC49BE" w:rsidP="00AC49BE">
      <w:pPr>
        <w:pStyle w:val="B2"/>
      </w:pPr>
      <w:r>
        <w:t>-</w:t>
      </w:r>
      <w:r>
        <w:tab/>
        <w:t xml:space="preserve">otherwise, the TBS is given by higher layer parameter </w:t>
      </w:r>
      <w:r>
        <w:rPr>
          <w:i/>
        </w:rPr>
        <w:t>edt-TBS-r15</w:t>
      </w:r>
      <w:r>
        <w:t>.</w:t>
      </w:r>
      <w:r>
        <w:fldChar w:fldCharType="begin"/>
      </w:r>
      <w:r>
        <w:fldChar w:fldCharType="end"/>
      </w:r>
      <w:r>
        <w:fldChar w:fldCharType="begin"/>
      </w:r>
      <w:r>
        <w:fldChar w:fldCharType="end"/>
      </w:r>
      <w:r>
        <w:fldChar w:fldCharType="begin"/>
      </w:r>
      <w:r>
        <w:fldChar w:fldCharType="end"/>
      </w:r>
      <w:r>
        <w:fldChar w:fldCharType="begin"/>
      </w:r>
      <w:r>
        <w:fldChar w:fldCharType="end"/>
      </w:r>
      <w:r>
        <w:fldChar w:fldCharType="begin"/>
      </w:r>
      <w:r>
        <w:fldChar w:fldCharType="end"/>
      </w:r>
    </w:p>
    <w:p w14:paraId="2DAE110C" w14:textId="77777777" w:rsidR="00AC49BE" w:rsidRDefault="00AC49BE" w:rsidP="00AC49BE">
      <w:pPr>
        <w:pStyle w:val="B1"/>
        <w:rPr>
          <w:rFonts w:eastAsia="SimSun"/>
          <w:lang w:eastAsia="zh-CN"/>
        </w:rPr>
      </w:pPr>
      <w:r>
        <w:rPr>
          <w:rFonts w:eastAsia="SimSun"/>
          <w:lang w:eastAsia="zh-CN"/>
        </w:rPr>
        <w:t>-</w:t>
      </w:r>
      <w:r>
        <w:rPr>
          <w:rFonts w:eastAsia="SimSun"/>
          <w:lang w:eastAsia="zh-CN"/>
        </w:rPr>
        <w:tab/>
        <w:t xml:space="preserve">elseif </w:t>
      </w:r>
      <w:r>
        <w:t>the UE is not configured with higher layer parameter</w:t>
      </w:r>
      <w:r>
        <w:rPr>
          <w:i/>
        </w:rPr>
        <w:t xml:space="preserve"> ce-PUSCH-SubPRB-Config-r15</w:t>
      </w:r>
      <w:r>
        <w:t>, or if the UE is configured with higher layer parameter</w:t>
      </w:r>
      <w:r>
        <w:rPr>
          <w:i/>
        </w:rPr>
        <w:t xml:space="preserve"> ce-PUSCH-SubPRB-Config-</w:t>
      </w:r>
      <w:r>
        <w:t>r15 and the value of the 'number of resource units' field in the scheduling grant is set to '00'</w:t>
      </w:r>
    </w:p>
    <w:p w14:paraId="09D0CB09" w14:textId="77777777" w:rsidR="00AC49BE" w:rsidRDefault="00AC49BE" w:rsidP="00AC49BE">
      <w:pPr>
        <w:pStyle w:val="B2"/>
        <w:rPr>
          <w:lang w:eastAsia="en-GB"/>
        </w:rPr>
      </w:pPr>
      <w:r>
        <w:t>-</w:t>
      </w:r>
      <w:r>
        <w:tab/>
        <w:t xml:space="preserve">if the UE is configured with higher layer parameter </w:t>
      </w:r>
      <w:r>
        <w:rPr>
          <w:i/>
        </w:rPr>
        <w:t>ce-pusch-maxBandwidth-config</w:t>
      </w:r>
      <w:r>
        <w:t xml:space="preserve"> with value 5MHz, the TBS is determined by the procedure in Subclause 7.1.7.2.1, for </w:t>
      </w:r>
      <w:r>
        <w:rPr>
          <w:position w:val="-12"/>
          <w:lang w:eastAsia="en-GB"/>
        </w:rPr>
        <w:object w:dxaOrig="1275" w:dyaOrig="375" w14:anchorId="7302AFF4">
          <v:shape id="_x0000_i1163" type="#_x0000_t75" style="width:63.75pt;height:18.75pt" o:ole="">
            <v:imagedata r:id="rId319" o:title=""/>
          </v:shape>
          <o:OLEObject Type="Embed" ProgID="Equation.3" ShapeID="_x0000_i1163" DrawAspect="Content" ObjectID="_1602754088" r:id="rId320"/>
        </w:object>
      </w:r>
      <w:r>
        <w:t xml:space="preserve"> </w:t>
      </w:r>
    </w:p>
    <w:p w14:paraId="2A09CB4C" w14:textId="77777777" w:rsidR="00AC49BE" w:rsidRDefault="00AC49BE" w:rsidP="00AC49BE">
      <w:pPr>
        <w:pStyle w:val="B2"/>
      </w:pPr>
      <w:r>
        <w:t>-</w:t>
      </w:r>
      <w:r>
        <w:tab/>
        <w:t xml:space="preserve">otherwise, the TBS is determined by the procedure in Subclause 7.1.7.2.1. </w:t>
      </w:r>
    </w:p>
    <w:p w14:paraId="54C8F0D5" w14:textId="77777777" w:rsidR="00AC49BE" w:rsidRDefault="00AC49BE" w:rsidP="00AC49BE">
      <w:pPr>
        <w:rPr>
          <w:rFonts w:eastAsia="SimSun"/>
          <w:lang w:eastAsia="zh-CN"/>
        </w:rPr>
      </w:pPr>
      <w:r>
        <w:rPr>
          <w:rFonts w:eastAsia="SimSun"/>
          <w:lang w:eastAsia="zh-CN"/>
        </w:rPr>
        <w:t xml:space="preserve">For a BL/CE UE configured with CEModeA and a PUSCH transmission scheduled by the </w:t>
      </w:r>
      <w:r>
        <w:rPr>
          <w:lang w:val="en-US"/>
        </w:rPr>
        <w:t>Random Access Response Grant</w:t>
      </w:r>
      <w:r>
        <w:rPr>
          <w:rFonts w:eastAsia="SimSun"/>
          <w:lang w:eastAsia="zh-CN"/>
        </w:rPr>
        <w:t xml:space="preserve">, </w:t>
      </w:r>
    </w:p>
    <w:p w14:paraId="3BCC0D7F" w14:textId="59D36CAC" w:rsidR="00AC49BE" w:rsidRDefault="00AC49BE" w:rsidP="00AC49BE">
      <w:pPr>
        <w:pStyle w:val="B1"/>
        <w:rPr>
          <w:lang w:eastAsia="en-GB"/>
        </w:rPr>
      </w:pPr>
      <w:r>
        <w:t>-</w:t>
      </w:r>
      <w:r>
        <w:tab/>
        <w:t>if the UE is configured with</w:t>
      </w:r>
      <w:r>
        <w:rPr>
          <w:rFonts w:eastAsia="SimSun"/>
          <w:lang w:eastAsia="zh-CN"/>
        </w:rPr>
        <w:t xml:space="preserve"> higher layer parameter</w:t>
      </w:r>
      <w:r>
        <w:t xml:space="preserve"> </w:t>
      </w:r>
      <w:r>
        <w:rPr>
          <w:i/>
        </w:rPr>
        <w:t>edt-</w:t>
      </w:r>
      <w:ins w:id="38" w:author="Johan Bergman" w:date="2018-11-03T12:08:00Z">
        <w:r w:rsidR="00BC72AF">
          <w:rPr>
            <w:i/>
          </w:rPr>
          <w:t>P</w:t>
        </w:r>
      </w:ins>
      <w:del w:id="39" w:author="Johan Bergman" w:date="2018-11-03T12:08:00Z">
        <w:r w:rsidDel="00BC72AF">
          <w:rPr>
            <w:i/>
          </w:rPr>
          <w:delText>p</w:delText>
        </w:r>
      </w:del>
      <w:r>
        <w:rPr>
          <w:i/>
        </w:rPr>
        <w:t>arameters-r15</w:t>
      </w:r>
      <w:r>
        <w:t>, and the higher layers indicate EDT to the physical layer as defined in [8],</w:t>
      </w:r>
    </w:p>
    <w:p w14:paraId="1E2E8D1E" w14:textId="374525D1" w:rsidR="00AC49BE" w:rsidRDefault="00AC49BE" w:rsidP="00AC49BE">
      <w:pPr>
        <w:pStyle w:val="B2"/>
        <w:rPr>
          <w:rFonts w:eastAsia="Calibri"/>
          <w:lang w:val="en-US"/>
        </w:rPr>
      </w:pPr>
      <w:r>
        <w:rPr>
          <w:rFonts w:eastAsia="Calibri"/>
          <w:lang w:val="en-US"/>
        </w:rPr>
        <w:t>-</w:t>
      </w:r>
      <w:r>
        <w:rPr>
          <w:rFonts w:eastAsia="Calibri"/>
          <w:lang w:val="en-US"/>
        </w:rPr>
        <w:tab/>
        <w:t xml:space="preserve">if the UE is not configured with higher layer parameter </w:t>
      </w:r>
      <w:r>
        <w:rPr>
          <w:rFonts w:eastAsia="Calibri"/>
          <w:i/>
          <w:lang w:val="en-US"/>
        </w:rPr>
        <w:t>edt-</w:t>
      </w:r>
      <w:ins w:id="40" w:author="Johan Bergman" w:date="2018-11-03T12:00:00Z">
        <w:r>
          <w:rPr>
            <w:rFonts w:eastAsia="Calibri"/>
            <w:i/>
            <w:lang w:val="en-US"/>
          </w:rPr>
          <w:t>S</w:t>
        </w:r>
      </w:ins>
      <w:del w:id="41" w:author="Johan Bergman" w:date="2018-11-03T12:00:00Z">
        <w:r w:rsidDel="00AC49BE">
          <w:rPr>
            <w:rFonts w:eastAsia="Calibri"/>
            <w:i/>
            <w:lang w:val="en-US"/>
          </w:rPr>
          <w:delText>s</w:delText>
        </w:r>
      </w:del>
      <w:r>
        <w:rPr>
          <w:rFonts w:eastAsia="Calibri"/>
          <w:i/>
          <w:lang w:val="en-US"/>
        </w:rPr>
        <w:t>mallTBS-Enabled-r15</w:t>
      </w:r>
      <w:r>
        <w:rPr>
          <w:rFonts w:eastAsia="Calibri"/>
          <w:lang w:val="en-US"/>
        </w:rPr>
        <w:t xml:space="preserve">, the TBS is given by higher layer parameter </w:t>
      </w:r>
      <w:r>
        <w:rPr>
          <w:rFonts w:eastAsia="Calibri"/>
          <w:i/>
          <w:lang w:val="en-US"/>
        </w:rPr>
        <w:t xml:space="preserve">edt-TBS-r15, </w:t>
      </w:r>
      <w:r>
        <w:rPr>
          <w:rFonts w:eastAsia="Calibri"/>
          <w:lang w:val="en-US"/>
        </w:rPr>
        <w:t>the UE selects a TBS from the allowed TBS values in Table 8.6.2-1 otherwise.</w:t>
      </w:r>
    </w:p>
    <w:p w14:paraId="7AE8726A" w14:textId="77777777" w:rsidR="00AC49BE" w:rsidRDefault="00AC49BE" w:rsidP="00AC49BE">
      <w:pPr>
        <w:pStyle w:val="B1"/>
        <w:rPr>
          <w:rFonts w:ascii="Calibri" w:eastAsia="SimSun" w:hAnsi="Calibri"/>
          <w:sz w:val="22"/>
          <w:szCs w:val="22"/>
          <w:lang w:val="en-US" w:eastAsia="zh-CN"/>
        </w:rPr>
      </w:pPr>
      <w:r>
        <w:rPr>
          <w:rFonts w:eastAsia="Calibri"/>
          <w:szCs w:val="22"/>
          <w:lang w:val="en-US"/>
        </w:rPr>
        <w:t>-</w:t>
      </w:r>
      <w:r>
        <w:rPr>
          <w:rFonts w:eastAsia="Calibri"/>
          <w:szCs w:val="22"/>
          <w:lang w:val="en-US"/>
        </w:rPr>
        <w:tab/>
        <w:t>otherwise,</w:t>
      </w:r>
      <w:r>
        <w:rPr>
          <w:rFonts w:eastAsia="SimSun"/>
          <w:szCs w:val="22"/>
          <w:lang w:val="en-US" w:eastAsia="zh-CN"/>
        </w:rPr>
        <w:t xml:space="preserve"> </w:t>
      </w:r>
      <w:r>
        <w:rPr>
          <w:rFonts w:eastAsia="Calibri"/>
          <w:szCs w:val="22"/>
          <w:lang w:val="en-US"/>
        </w:rPr>
        <w:t>the UE shall determine the TBS index by the procedure in Subclause 6.2.</w:t>
      </w:r>
    </w:p>
    <w:p w14:paraId="427A4764" w14:textId="72C8A514" w:rsidR="00AC49BE" w:rsidRDefault="00AC49BE" w:rsidP="00AC49BE">
      <w:pPr>
        <w:pStyle w:val="TH"/>
        <w:rPr>
          <w:lang w:eastAsia="en-GB"/>
        </w:rPr>
      </w:pPr>
      <w:r>
        <w:t xml:space="preserve">Table 8.6.2-1: EDT TBS for CEModeA with </w:t>
      </w:r>
      <w:r>
        <w:rPr>
          <w:i/>
        </w:rPr>
        <w:t>edt-</w:t>
      </w:r>
      <w:ins w:id="42" w:author="Johan Bergman" w:date="2018-11-03T12:00:00Z">
        <w:r>
          <w:rPr>
            <w:i/>
          </w:rPr>
          <w:t>S</w:t>
        </w:r>
      </w:ins>
      <w:del w:id="43" w:author="Johan Bergman" w:date="2018-11-03T12:00:00Z">
        <w:r w:rsidDel="00AC49BE">
          <w:rPr>
            <w:i/>
          </w:rPr>
          <w:delText>s</w:delText>
        </w:r>
      </w:del>
      <w:r>
        <w:rPr>
          <w:i/>
        </w:rPr>
        <w:t>mallTBS-Enabled-r15</w:t>
      </w:r>
      <w:r>
        <w:t xml:space="preserve"> set to “true”.</w:t>
      </w:r>
    </w:p>
    <w:tbl>
      <w:tblPr>
        <w:tblW w:w="0" w:type="auto"/>
        <w:jc w:val="center"/>
        <w:tblLook w:val="01E0" w:firstRow="1" w:lastRow="1" w:firstColumn="1" w:lastColumn="1" w:noHBand="0" w:noVBand="0"/>
      </w:tblPr>
      <w:tblGrid>
        <w:gridCol w:w="1345"/>
        <w:gridCol w:w="2520"/>
        <w:gridCol w:w="2430"/>
      </w:tblGrid>
      <w:tr w:rsidR="00AC49BE" w14:paraId="462E6E16"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hideMark/>
          </w:tcPr>
          <w:p w14:paraId="68119CF8" w14:textId="77777777" w:rsidR="00AC49BE" w:rsidRDefault="00AC49BE">
            <w:pPr>
              <w:keepNext/>
              <w:keepLines/>
              <w:spacing w:after="0"/>
              <w:jc w:val="center"/>
              <w:rPr>
                <w:rFonts w:ascii="Arial" w:hAnsi="Arial"/>
                <w:b/>
                <w:i/>
                <w:sz w:val="18"/>
              </w:rPr>
            </w:pPr>
            <w:r>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hideMark/>
          </w:tcPr>
          <w:p w14:paraId="06BFC78A" w14:textId="77777777" w:rsidR="00AC49BE" w:rsidRDefault="00AC49BE">
            <w:pPr>
              <w:keepNext/>
              <w:keepLines/>
              <w:spacing w:after="0"/>
              <w:jc w:val="center"/>
              <w:rPr>
                <w:rFonts w:ascii="Arial" w:hAnsi="Arial"/>
                <w:b/>
                <w:sz w:val="18"/>
              </w:rPr>
            </w:pPr>
            <w:r>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hideMark/>
          </w:tcPr>
          <w:p w14:paraId="0656ACC3" w14:textId="77777777" w:rsidR="00AC49BE" w:rsidRDefault="00AC49BE">
            <w:pPr>
              <w:keepNext/>
              <w:keepLines/>
              <w:spacing w:after="0"/>
              <w:jc w:val="center"/>
              <w:rPr>
                <w:rFonts w:ascii="Arial" w:hAnsi="Arial"/>
                <w:b/>
                <w:sz w:val="18"/>
              </w:rPr>
            </w:pPr>
            <w:r>
              <w:rPr>
                <w:rFonts w:ascii="Arial" w:hAnsi="Arial"/>
                <w:b/>
                <w:sz w:val="18"/>
              </w:rPr>
              <w:t>Allowable TBS values</w:t>
            </w:r>
          </w:p>
        </w:tc>
      </w:tr>
      <w:tr w:rsidR="00AC49BE" w14:paraId="613696FB"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7E421323" w14:textId="77777777" w:rsidR="00AC49BE" w:rsidRDefault="00AC49BE">
            <w:pPr>
              <w:keepNext/>
              <w:keepLines/>
              <w:spacing w:after="0"/>
              <w:jc w:val="center"/>
              <w:rPr>
                <w:rFonts w:ascii="Arial" w:hAnsi="Arial"/>
                <w:sz w:val="18"/>
              </w:rPr>
            </w:pPr>
            <w:r>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7E51B0D" w14:textId="77777777" w:rsidR="00AC49BE" w:rsidRDefault="00AC49BE">
            <w:pPr>
              <w:keepNext/>
              <w:keepLines/>
              <w:spacing w:after="0"/>
              <w:jc w:val="center"/>
              <w:rPr>
                <w:rFonts w:ascii="Arial" w:hAnsi="Arial"/>
                <w:sz w:val="18"/>
              </w:rPr>
            </w:pPr>
            <w:r>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hideMark/>
          </w:tcPr>
          <w:p w14:paraId="3B4BACF2" w14:textId="77777777" w:rsidR="00AC49BE" w:rsidRDefault="00AC49BE">
            <w:pPr>
              <w:keepNext/>
              <w:keepLines/>
              <w:spacing w:after="0"/>
              <w:jc w:val="center"/>
              <w:rPr>
                <w:rFonts w:ascii="Arial" w:hAnsi="Arial"/>
                <w:sz w:val="18"/>
              </w:rPr>
            </w:pPr>
            <w:r>
              <w:rPr>
                <w:rFonts w:ascii="Arial" w:hAnsi="Arial"/>
                <w:sz w:val="18"/>
              </w:rPr>
              <w:t>328, 408</w:t>
            </w:r>
          </w:p>
        </w:tc>
      </w:tr>
      <w:tr w:rsidR="00AC49BE" w14:paraId="31255B9D"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064AF793" w14:textId="77777777" w:rsidR="00AC49BE" w:rsidRDefault="00AC49BE">
            <w:pPr>
              <w:keepNext/>
              <w:keepLines/>
              <w:spacing w:after="0"/>
              <w:jc w:val="center"/>
              <w:rPr>
                <w:rFonts w:ascii="Arial" w:hAnsi="Arial"/>
                <w:sz w:val="18"/>
              </w:rPr>
            </w:pPr>
            <w:r>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5087475" w14:textId="77777777" w:rsidR="00AC49BE" w:rsidRDefault="00AC49BE">
            <w:pPr>
              <w:keepNext/>
              <w:keepLines/>
              <w:spacing w:after="0"/>
              <w:jc w:val="center"/>
              <w:rPr>
                <w:rFonts w:ascii="Arial" w:hAnsi="Arial"/>
                <w:sz w:val="18"/>
              </w:rPr>
            </w:pPr>
            <w:r>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hideMark/>
          </w:tcPr>
          <w:p w14:paraId="30686CDE" w14:textId="77777777" w:rsidR="00AC49BE" w:rsidRDefault="00AC49BE">
            <w:pPr>
              <w:keepNext/>
              <w:keepLines/>
              <w:spacing w:after="0"/>
              <w:jc w:val="center"/>
              <w:rPr>
                <w:rFonts w:ascii="Arial" w:hAnsi="Arial"/>
                <w:sz w:val="18"/>
              </w:rPr>
            </w:pPr>
            <w:r>
              <w:rPr>
                <w:rFonts w:ascii="Arial" w:hAnsi="Arial"/>
                <w:sz w:val="18"/>
              </w:rPr>
              <w:t>328, 408, 456, 504</w:t>
            </w:r>
          </w:p>
        </w:tc>
      </w:tr>
      <w:tr w:rsidR="00AC49BE" w14:paraId="70C823BF"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01385D25" w14:textId="77777777" w:rsidR="00AC49BE" w:rsidRDefault="00AC49BE">
            <w:pPr>
              <w:keepNext/>
              <w:keepLines/>
              <w:spacing w:after="0"/>
              <w:jc w:val="center"/>
              <w:rPr>
                <w:rFonts w:ascii="Arial" w:hAnsi="Arial"/>
                <w:sz w:val="18"/>
              </w:rPr>
            </w:pPr>
            <w:r>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5A1660" w14:textId="77777777" w:rsidR="00AC49BE" w:rsidRDefault="00AC49BE">
            <w:pPr>
              <w:keepNext/>
              <w:keepLines/>
              <w:spacing w:after="0"/>
              <w:jc w:val="center"/>
              <w:rPr>
                <w:rFonts w:ascii="Arial" w:hAnsi="Arial"/>
                <w:sz w:val="18"/>
              </w:rPr>
            </w:pPr>
            <w:r>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hideMark/>
          </w:tcPr>
          <w:p w14:paraId="1D195B16" w14:textId="77777777" w:rsidR="00AC49BE" w:rsidRDefault="00AC49BE">
            <w:pPr>
              <w:keepNext/>
              <w:keepLines/>
              <w:spacing w:after="0"/>
              <w:jc w:val="center"/>
              <w:rPr>
                <w:rFonts w:ascii="Arial" w:hAnsi="Arial"/>
                <w:sz w:val="18"/>
              </w:rPr>
            </w:pPr>
            <w:r>
              <w:rPr>
                <w:rFonts w:ascii="Arial" w:hAnsi="Arial"/>
                <w:sz w:val="18"/>
              </w:rPr>
              <w:t xml:space="preserve"> 408, 504</w:t>
            </w:r>
          </w:p>
        </w:tc>
      </w:tr>
      <w:tr w:rsidR="00AC49BE" w14:paraId="3376273E"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49103E89" w14:textId="77777777" w:rsidR="00AC49BE" w:rsidRDefault="00AC49BE">
            <w:pPr>
              <w:keepNext/>
              <w:keepLines/>
              <w:spacing w:after="0"/>
              <w:jc w:val="center"/>
              <w:rPr>
                <w:rFonts w:ascii="Arial" w:hAnsi="Arial"/>
                <w:sz w:val="18"/>
              </w:rPr>
            </w:pPr>
            <w:r>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F3BFA32" w14:textId="77777777" w:rsidR="00AC49BE" w:rsidRDefault="00AC49BE">
            <w:pPr>
              <w:keepNext/>
              <w:keepLines/>
              <w:spacing w:after="0"/>
              <w:jc w:val="center"/>
              <w:rPr>
                <w:rFonts w:ascii="Arial" w:hAnsi="Arial"/>
                <w:sz w:val="18"/>
              </w:rPr>
            </w:pPr>
            <w:r>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hideMark/>
          </w:tcPr>
          <w:p w14:paraId="0AF9FD46" w14:textId="77777777" w:rsidR="00AC49BE" w:rsidRDefault="00AC49BE">
            <w:pPr>
              <w:keepNext/>
              <w:keepLines/>
              <w:spacing w:after="0"/>
              <w:jc w:val="center"/>
              <w:rPr>
                <w:rFonts w:ascii="Arial" w:hAnsi="Arial"/>
                <w:sz w:val="18"/>
              </w:rPr>
            </w:pPr>
            <w:r>
              <w:rPr>
                <w:rFonts w:ascii="Arial" w:hAnsi="Arial"/>
                <w:sz w:val="18"/>
              </w:rPr>
              <w:t>328, 408, 504, 600</w:t>
            </w:r>
          </w:p>
        </w:tc>
      </w:tr>
      <w:tr w:rsidR="00AC49BE" w14:paraId="35018CF0"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56CC53EF" w14:textId="77777777" w:rsidR="00AC49BE" w:rsidRDefault="00AC49BE">
            <w:pPr>
              <w:keepNext/>
              <w:keepLines/>
              <w:spacing w:after="0"/>
              <w:jc w:val="center"/>
              <w:rPr>
                <w:rFonts w:ascii="Arial" w:hAnsi="Arial"/>
                <w:sz w:val="18"/>
              </w:rPr>
            </w:pPr>
            <w:r>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7BCCC91" w14:textId="77777777" w:rsidR="00AC49BE" w:rsidRDefault="00AC49BE">
            <w:pPr>
              <w:keepNext/>
              <w:keepLines/>
              <w:spacing w:after="0"/>
              <w:jc w:val="center"/>
              <w:rPr>
                <w:rFonts w:ascii="Arial" w:hAnsi="Arial"/>
                <w:sz w:val="18"/>
              </w:rPr>
            </w:pPr>
            <w:r>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hideMark/>
          </w:tcPr>
          <w:p w14:paraId="2100C13A" w14:textId="77777777" w:rsidR="00AC49BE" w:rsidRDefault="00AC49BE">
            <w:pPr>
              <w:keepNext/>
              <w:keepLines/>
              <w:spacing w:after="0"/>
              <w:jc w:val="center"/>
              <w:rPr>
                <w:rFonts w:ascii="Arial" w:hAnsi="Arial"/>
                <w:sz w:val="18"/>
              </w:rPr>
            </w:pPr>
            <w:r>
              <w:rPr>
                <w:rFonts w:ascii="Arial" w:hAnsi="Arial"/>
                <w:sz w:val="18"/>
              </w:rPr>
              <w:t>408, 600</w:t>
            </w:r>
          </w:p>
        </w:tc>
      </w:tr>
      <w:tr w:rsidR="00AC49BE" w14:paraId="08AE4616"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178895E0" w14:textId="77777777" w:rsidR="00AC49BE" w:rsidRDefault="00AC49BE">
            <w:pPr>
              <w:keepNext/>
              <w:keepLines/>
              <w:spacing w:after="0"/>
              <w:jc w:val="center"/>
              <w:rPr>
                <w:rFonts w:ascii="Arial" w:hAnsi="Arial"/>
                <w:sz w:val="18"/>
              </w:rPr>
            </w:pPr>
            <w:r>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DEA7F2D" w14:textId="77777777" w:rsidR="00AC49BE" w:rsidRDefault="00AC49BE">
            <w:pPr>
              <w:keepNext/>
              <w:keepLines/>
              <w:spacing w:after="0"/>
              <w:jc w:val="center"/>
              <w:rPr>
                <w:rFonts w:ascii="Arial" w:hAnsi="Arial"/>
                <w:sz w:val="18"/>
              </w:rPr>
            </w:pPr>
            <w:r>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hideMark/>
          </w:tcPr>
          <w:p w14:paraId="581DC227" w14:textId="77777777" w:rsidR="00AC49BE" w:rsidRDefault="00AC49BE">
            <w:pPr>
              <w:keepNext/>
              <w:keepLines/>
              <w:spacing w:after="0"/>
              <w:jc w:val="center"/>
              <w:rPr>
                <w:rFonts w:ascii="Arial" w:hAnsi="Arial"/>
                <w:sz w:val="18"/>
              </w:rPr>
            </w:pPr>
            <w:r>
              <w:rPr>
                <w:rFonts w:ascii="Arial" w:hAnsi="Arial"/>
                <w:sz w:val="18"/>
              </w:rPr>
              <w:t>328, 456, 600, 712</w:t>
            </w:r>
          </w:p>
        </w:tc>
      </w:tr>
      <w:tr w:rsidR="00AC49BE" w14:paraId="7E1FCEBD"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20C36D65" w14:textId="77777777" w:rsidR="00AC49BE" w:rsidRDefault="00AC49BE">
            <w:pPr>
              <w:keepNext/>
              <w:keepLines/>
              <w:spacing w:after="0"/>
              <w:jc w:val="center"/>
              <w:rPr>
                <w:rFonts w:ascii="Arial" w:hAnsi="Arial"/>
                <w:sz w:val="18"/>
              </w:rPr>
            </w:pPr>
            <w:r>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4488666" w14:textId="77777777" w:rsidR="00AC49BE" w:rsidRDefault="00AC49BE">
            <w:pPr>
              <w:keepNext/>
              <w:keepLines/>
              <w:spacing w:after="0"/>
              <w:jc w:val="center"/>
              <w:rPr>
                <w:rFonts w:ascii="Arial" w:hAnsi="Arial"/>
                <w:sz w:val="18"/>
              </w:rPr>
            </w:pPr>
            <w:r>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hideMark/>
          </w:tcPr>
          <w:p w14:paraId="6D58AE33" w14:textId="77777777" w:rsidR="00AC49BE" w:rsidRDefault="00AC49BE">
            <w:pPr>
              <w:keepNext/>
              <w:keepLines/>
              <w:spacing w:after="0"/>
              <w:jc w:val="center"/>
              <w:rPr>
                <w:rFonts w:ascii="Arial" w:hAnsi="Arial"/>
                <w:sz w:val="18"/>
              </w:rPr>
            </w:pPr>
            <w:r>
              <w:rPr>
                <w:rFonts w:ascii="Arial" w:hAnsi="Arial"/>
                <w:sz w:val="18"/>
              </w:rPr>
              <w:t>456, 712</w:t>
            </w:r>
          </w:p>
        </w:tc>
      </w:tr>
      <w:tr w:rsidR="00AC49BE" w14:paraId="73433D6B"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254B1E60" w14:textId="77777777" w:rsidR="00AC49BE" w:rsidRDefault="00AC49BE">
            <w:pPr>
              <w:keepNext/>
              <w:keepLines/>
              <w:spacing w:after="0"/>
              <w:jc w:val="center"/>
              <w:rPr>
                <w:rFonts w:ascii="Arial" w:hAnsi="Arial"/>
                <w:sz w:val="18"/>
              </w:rPr>
            </w:pPr>
            <w:r>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DD90A23" w14:textId="77777777" w:rsidR="00AC49BE" w:rsidRDefault="00AC49BE">
            <w:pPr>
              <w:keepNext/>
              <w:keepLines/>
              <w:spacing w:after="0"/>
              <w:jc w:val="center"/>
              <w:rPr>
                <w:rFonts w:ascii="Arial" w:hAnsi="Arial"/>
                <w:sz w:val="18"/>
              </w:rPr>
            </w:pPr>
            <w:r>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hideMark/>
          </w:tcPr>
          <w:p w14:paraId="1A66C293" w14:textId="77777777" w:rsidR="00AC49BE" w:rsidRDefault="00AC49BE">
            <w:pPr>
              <w:keepNext/>
              <w:keepLines/>
              <w:spacing w:after="0"/>
              <w:jc w:val="center"/>
              <w:rPr>
                <w:rFonts w:ascii="Arial" w:hAnsi="Arial"/>
                <w:sz w:val="18"/>
              </w:rPr>
            </w:pPr>
            <w:r>
              <w:rPr>
                <w:rFonts w:ascii="Arial" w:hAnsi="Arial"/>
                <w:sz w:val="18"/>
              </w:rPr>
              <w:t>328, 504, 712, 808</w:t>
            </w:r>
          </w:p>
        </w:tc>
      </w:tr>
      <w:tr w:rsidR="00AC49BE" w14:paraId="5CBBC953"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75981EAA" w14:textId="77777777" w:rsidR="00AC49BE" w:rsidRDefault="00AC49BE">
            <w:pPr>
              <w:keepNext/>
              <w:keepLines/>
              <w:spacing w:after="0"/>
              <w:jc w:val="center"/>
              <w:rPr>
                <w:rFonts w:ascii="Arial" w:hAnsi="Arial"/>
                <w:sz w:val="18"/>
              </w:rPr>
            </w:pPr>
            <w:r>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7DD5611" w14:textId="77777777" w:rsidR="00AC49BE" w:rsidRDefault="00AC49BE">
            <w:pPr>
              <w:keepNext/>
              <w:keepLines/>
              <w:spacing w:after="0"/>
              <w:jc w:val="center"/>
              <w:rPr>
                <w:rFonts w:ascii="Arial" w:hAnsi="Arial"/>
                <w:sz w:val="18"/>
              </w:rPr>
            </w:pPr>
            <w:r>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hideMark/>
          </w:tcPr>
          <w:p w14:paraId="313BC330" w14:textId="77777777" w:rsidR="00AC49BE" w:rsidRDefault="00AC49BE">
            <w:pPr>
              <w:keepNext/>
              <w:keepLines/>
              <w:spacing w:after="0"/>
              <w:jc w:val="center"/>
              <w:rPr>
                <w:rFonts w:ascii="Arial" w:hAnsi="Arial"/>
                <w:sz w:val="18"/>
              </w:rPr>
            </w:pPr>
            <w:r>
              <w:rPr>
                <w:rFonts w:ascii="Arial" w:hAnsi="Arial"/>
                <w:sz w:val="18"/>
              </w:rPr>
              <w:t>504, 808</w:t>
            </w:r>
          </w:p>
        </w:tc>
      </w:tr>
      <w:tr w:rsidR="00AC49BE" w14:paraId="62EA75C9"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2B275A88" w14:textId="77777777" w:rsidR="00AC49BE" w:rsidRDefault="00AC49BE">
            <w:pPr>
              <w:keepNext/>
              <w:keepLines/>
              <w:spacing w:after="0"/>
              <w:jc w:val="center"/>
              <w:rPr>
                <w:rFonts w:ascii="Arial" w:hAnsi="Arial"/>
                <w:sz w:val="18"/>
              </w:rPr>
            </w:pPr>
            <w:r>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hideMark/>
          </w:tcPr>
          <w:p w14:paraId="1FC8E408" w14:textId="77777777" w:rsidR="00AC49BE" w:rsidRDefault="00AC49BE">
            <w:pPr>
              <w:keepNext/>
              <w:keepLines/>
              <w:spacing w:after="0"/>
              <w:jc w:val="center"/>
              <w:rPr>
                <w:rFonts w:ascii="Arial" w:hAnsi="Arial"/>
                <w:sz w:val="18"/>
              </w:rPr>
            </w:pPr>
            <w:r>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hideMark/>
          </w:tcPr>
          <w:p w14:paraId="78E0CB76" w14:textId="77777777" w:rsidR="00AC49BE" w:rsidRDefault="00AC49BE">
            <w:pPr>
              <w:keepNext/>
              <w:keepLines/>
              <w:spacing w:after="0"/>
              <w:jc w:val="center"/>
              <w:rPr>
                <w:rFonts w:ascii="Arial" w:hAnsi="Arial"/>
                <w:sz w:val="18"/>
              </w:rPr>
            </w:pPr>
            <w:r>
              <w:rPr>
                <w:rFonts w:ascii="Arial" w:hAnsi="Arial"/>
                <w:sz w:val="18"/>
              </w:rPr>
              <w:t>328, 504, 712, 936</w:t>
            </w:r>
          </w:p>
        </w:tc>
      </w:tr>
      <w:tr w:rsidR="00AC49BE" w14:paraId="6090B0E1"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57B58D0A" w14:textId="77777777" w:rsidR="00AC49BE" w:rsidRDefault="00AC49BE">
            <w:pPr>
              <w:keepNext/>
              <w:keepLines/>
              <w:spacing w:after="0"/>
              <w:jc w:val="center"/>
              <w:rPr>
                <w:rFonts w:ascii="Arial" w:hAnsi="Arial"/>
                <w:sz w:val="18"/>
              </w:rPr>
            </w:pPr>
            <w:r>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F09D7C" w14:textId="77777777" w:rsidR="00AC49BE" w:rsidRDefault="00AC49BE">
            <w:pPr>
              <w:keepNext/>
              <w:keepLines/>
              <w:spacing w:after="0"/>
              <w:jc w:val="center"/>
              <w:rPr>
                <w:rFonts w:ascii="Arial" w:hAnsi="Arial"/>
                <w:sz w:val="18"/>
              </w:rPr>
            </w:pPr>
            <w:r>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hideMark/>
          </w:tcPr>
          <w:p w14:paraId="2BD68A9F" w14:textId="77777777" w:rsidR="00AC49BE" w:rsidRDefault="00AC49BE">
            <w:pPr>
              <w:keepNext/>
              <w:keepLines/>
              <w:spacing w:after="0"/>
              <w:jc w:val="center"/>
              <w:rPr>
                <w:rFonts w:ascii="Arial" w:hAnsi="Arial"/>
                <w:sz w:val="18"/>
              </w:rPr>
            </w:pPr>
            <w:r>
              <w:rPr>
                <w:rFonts w:ascii="Arial" w:hAnsi="Arial"/>
                <w:sz w:val="18"/>
              </w:rPr>
              <w:t>504, 936</w:t>
            </w:r>
          </w:p>
        </w:tc>
      </w:tr>
      <w:tr w:rsidR="00AC49BE" w14:paraId="4CBBD423"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29DE8DA4" w14:textId="77777777" w:rsidR="00AC49BE" w:rsidRDefault="00AC49BE">
            <w:pPr>
              <w:keepNext/>
              <w:keepLines/>
              <w:spacing w:after="0"/>
              <w:jc w:val="center"/>
              <w:rPr>
                <w:rFonts w:ascii="Arial" w:hAnsi="Arial"/>
                <w:sz w:val="18"/>
              </w:rPr>
            </w:pPr>
            <w:r>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9ECA79D" w14:textId="77777777" w:rsidR="00AC49BE" w:rsidRDefault="00AC49BE">
            <w:pPr>
              <w:keepNext/>
              <w:keepLines/>
              <w:spacing w:after="0"/>
              <w:jc w:val="center"/>
              <w:rPr>
                <w:rFonts w:ascii="Arial" w:hAnsi="Arial"/>
                <w:sz w:val="18"/>
              </w:rPr>
            </w:pPr>
            <w:r>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hideMark/>
          </w:tcPr>
          <w:p w14:paraId="66E72679" w14:textId="77777777" w:rsidR="00AC49BE" w:rsidRDefault="00AC49BE">
            <w:pPr>
              <w:keepNext/>
              <w:keepLines/>
              <w:spacing w:after="0"/>
              <w:jc w:val="center"/>
              <w:rPr>
                <w:rFonts w:ascii="Arial" w:hAnsi="Arial"/>
                <w:sz w:val="18"/>
              </w:rPr>
            </w:pPr>
            <w:r>
              <w:rPr>
                <w:rFonts w:ascii="Arial" w:hAnsi="Arial"/>
                <w:sz w:val="18"/>
              </w:rPr>
              <w:t>328, 536, 776, 1000</w:t>
            </w:r>
          </w:p>
        </w:tc>
      </w:tr>
      <w:tr w:rsidR="00AC49BE" w14:paraId="26093B2B"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5CC616EF" w14:textId="77777777" w:rsidR="00AC49BE" w:rsidRDefault="00AC49BE">
            <w:pPr>
              <w:keepNext/>
              <w:keepLines/>
              <w:spacing w:after="0"/>
              <w:jc w:val="center"/>
              <w:rPr>
                <w:rFonts w:ascii="Arial" w:hAnsi="Arial"/>
                <w:sz w:val="18"/>
              </w:rPr>
            </w:pPr>
            <w:r>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66AAEF5" w14:textId="77777777" w:rsidR="00AC49BE" w:rsidRDefault="00AC49BE">
            <w:pPr>
              <w:keepNext/>
              <w:keepLines/>
              <w:spacing w:after="0"/>
              <w:jc w:val="center"/>
              <w:rPr>
                <w:rFonts w:ascii="Arial" w:hAnsi="Arial"/>
                <w:sz w:val="18"/>
              </w:rPr>
            </w:pPr>
            <w:r>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hideMark/>
          </w:tcPr>
          <w:p w14:paraId="35C6C891" w14:textId="77777777" w:rsidR="00AC49BE" w:rsidRDefault="00AC49BE">
            <w:pPr>
              <w:keepNext/>
              <w:keepLines/>
              <w:spacing w:after="0"/>
              <w:jc w:val="center"/>
              <w:rPr>
                <w:rFonts w:ascii="Arial" w:hAnsi="Arial"/>
                <w:sz w:val="18"/>
              </w:rPr>
            </w:pPr>
            <w:r>
              <w:rPr>
                <w:rFonts w:ascii="Arial" w:hAnsi="Arial"/>
                <w:sz w:val="18"/>
              </w:rPr>
              <w:t>536, 1000</w:t>
            </w:r>
          </w:p>
        </w:tc>
      </w:tr>
    </w:tbl>
    <w:p w14:paraId="4B2FA7F4" w14:textId="77777777" w:rsidR="00AC49BE" w:rsidRDefault="00AC49BE" w:rsidP="00AC49BE">
      <w:pPr>
        <w:rPr>
          <w:rFonts w:eastAsia="SimSun"/>
          <w:lang w:val="en-US" w:eastAsia="zh-CN"/>
        </w:rPr>
      </w:pPr>
    </w:p>
    <w:p w14:paraId="7E4B127B" w14:textId="77777777" w:rsidR="00AC49BE" w:rsidRDefault="00AC49BE" w:rsidP="00AC49BE">
      <w:pPr>
        <w:rPr>
          <w:rFonts w:eastAsia="SimSun"/>
          <w:lang w:eastAsia="zh-CN"/>
        </w:rPr>
      </w:pPr>
      <w:r>
        <w:rPr>
          <w:rFonts w:eastAsia="SimSun"/>
          <w:lang w:eastAsia="zh-CN"/>
        </w:rPr>
        <w:t xml:space="preserve">For a BL/CE UE configured with CEModeB, </w:t>
      </w:r>
    </w:p>
    <w:p w14:paraId="2110E688" w14:textId="1EFCDE33" w:rsidR="00AC49BE" w:rsidRDefault="00AC49BE" w:rsidP="00AC49BE">
      <w:pPr>
        <w:pStyle w:val="B1"/>
        <w:rPr>
          <w:lang w:eastAsia="en-GB"/>
        </w:rPr>
      </w:pPr>
      <w:r>
        <w:t>-</w:t>
      </w:r>
      <w:r>
        <w:tab/>
        <w:t>if the UE is configured with</w:t>
      </w:r>
      <w:r>
        <w:rPr>
          <w:rFonts w:eastAsia="SimSun"/>
          <w:lang w:eastAsia="zh-CN"/>
        </w:rPr>
        <w:t xml:space="preserve"> higher layer parameter</w:t>
      </w:r>
      <w:r>
        <w:t xml:space="preserve"> </w:t>
      </w:r>
      <w:r>
        <w:rPr>
          <w:i/>
        </w:rPr>
        <w:t>edt-</w:t>
      </w:r>
      <w:ins w:id="44" w:author="Johan Bergman" w:date="2018-11-03T12:08:00Z">
        <w:r w:rsidR="00BC72AF">
          <w:rPr>
            <w:i/>
          </w:rPr>
          <w:t>P</w:t>
        </w:r>
      </w:ins>
      <w:del w:id="45" w:author="Johan Bergman" w:date="2018-11-03T12:08:00Z">
        <w:r w:rsidDel="00BC72AF">
          <w:rPr>
            <w:i/>
          </w:rPr>
          <w:delText>p</w:delText>
        </w:r>
      </w:del>
      <w:r>
        <w:rPr>
          <w:i/>
        </w:rPr>
        <w:t>arameters-r15</w:t>
      </w:r>
      <w:r>
        <w:t>, and if the PUSCH transmission is scheduled by the Random Access Response Grant, and the higher layers indicate EDT to the physical layer as defined in [8],</w:t>
      </w:r>
    </w:p>
    <w:p w14:paraId="2068ADF9" w14:textId="1671EE86" w:rsidR="00AC49BE" w:rsidRDefault="00AC49BE" w:rsidP="00AC49BE">
      <w:pPr>
        <w:pStyle w:val="B2"/>
      </w:pPr>
      <w:r>
        <w:t>-</w:t>
      </w:r>
      <w:r>
        <w:tab/>
        <w:t xml:space="preserve">if the UE is not configured with higher layer parameter </w:t>
      </w:r>
      <w:r>
        <w:rPr>
          <w:i/>
        </w:rPr>
        <w:t>edt-</w:t>
      </w:r>
      <w:ins w:id="46" w:author="Johan Bergman" w:date="2018-11-03T12:00:00Z">
        <w:r>
          <w:rPr>
            <w:i/>
          </w:rPr>
          <w:t>S</w:t>
        </w:r>
      </w:ins>
      <w:del w:id="47" w:author="Johan Bergman" w:date="2018-11-03T12:00:00Z">
        <w:r w:rsidDel="00AC49BE">
          <w:rPr>
            <w:i/>
          </w:rPr>
          <w:delText>s</w:delText>
        </w:r>
      </w:del>
      <w:r>
        <w:rPr>
          <w:i/>
        </w:rPr>
        <w:t>mallTBS-Enabled-r15</w:t>
      </w:r>
      <w:r>
        <w:t xml:space="preserve">, the TBS is given by higher layer parameter </w:t>
      </w:r>
      <w:r>
        <w:rPr>
          <w:i/>
        </w:rPr>
        <w:t xml:space="preserve">edt-TBS-r15, </w:t>
      </w:r>
      <w:r>
        <w:t>the UE selects a TBS from the allowed TBS values in Table 8.6.2-2 otherwise.</w:t>
      </w:r>
    </w:p>
    <w:p w14:paraId="6AE6F6A2" w14:textId="65E50A97" w:rsidR="00AC49BE" w:rsidRDefault="00AC49BE" w:rsidP="00AC49BE">
      <w:pPr>
        <w:pStyle w:val="B1"/>
      </w:pPr>
      <w:r>
        <w:rPr>
          <w:rFonts w:eastAsia="MS Mincho"/>
        </w:rPr>
        <w:t>-</w:t>
      </w:r>
      <w:r>
        <w:rPr>
          <w:rFonts w:eastAsia="MS Mincho"/>
        </w:rPr>
        <w:tab/>
        <w:t xml:space="preserve">elseif </w:t>
      </w:r>
      <w:r>
        <w:t>the UE is configured with</w:t>
      </w:r>
      <w:r>
        <w:rPr>
          <w:rFonts w:eastAsia="SimSun"/>
          <w:lang w:eastAsia="zh-CN"/>
        </w:rPr>
        <w:t xml:space="preserve"> higher layer parameter</w:t>
      </w:r>
      <w:r>
        <w:t xml:space="preserve"> </w:t>
      </w:r>
      <w:r>
        <w:rPr>
          <w:i/>
        </w:rPr>
        <w:t>edt-</w:t>
      </w:r>
      <w:ins w:id="48" w:author="Johan Bergman" w:date="2018-11-03T12:08:00Z">
        <w:r w:rsidR="00BC72AF">
          <w:rPr>
            <w:i/>
          </w:rPr>
          <w:t>P</w:t>
        </w:r>
      </w:ins>
      <w:del w:id="49" w:author="Johan Bergman" w:date="2018-11-03T12:08:00Z">
        <w:r w:rsidDel="00BC72AF">
          <w:rPr>
            <w:i/>
          </w:rPr>
          <w:delText>p</w:delText>
        </w:r>
      </w:del>
      <w:r>
        <w:rPr>
          <w:i/>
        </w:rPr>
        <w:t>arameters-r15</w:t>
      </w:r>
      <w:r>
        <w:t>,</w:t>
      </w:r>
      <w:r>
        <w:rPr>
          <w:i/>
        </w:rPr>
        <w:t xml:space="preserve"> </w:t>
      </w:r>
      <w:r>
        <w:t xml:space="preserve">and if </w:t>
      </w:r>
      <w:r>
        <w:rPr>
          <w:rFonts w:eastAsia="MS Mincho"/>
        </w:rPr>
        <w:t xml:space="preserve">the </w:t>
      </w:r>
      <w:r>
        <w:t>uplink scheduling grant</w:t>
      </w:r>
      <w:r>
        <w:rPr>
          <w:rFonts w:eastAsia="MS Mincho"/>
        </w:rPr>
        <w:t xml:space="preserve"> corresponding to the PUSCH transmission indicates a retransmission as part of the contention based random access procedure with </w:t>
      </w:r>
      <w:r>
        <w:rPr>
          <w:position w:val="-10"/>
          <w:lang w:eastAsia="en-GB"/>
        </w:rPr>
        <w:object w:dxaOrig="975" w:dyaOrig="285" w14:anchorId="492519BA">
          <v:shape id="_x0000_i1164" type="#_x0000_t75" style="width:48.75pt;height:14.25pt" o:ole="">
            <v:imagedata r:id="rId321" o:title=""/>
          </v:shape>
          <o:OLEObject Type="Embed" ProgID="Equation.DSMT4" ShapeID="_x0000_i1164" DrawAspect="Content" ObjectID="_1602754089" r:id="rId322"/>
        </w:object>
      </w:r>
      <w:r>
        <w:t xml:space="preserve"> and </w:t>
      </w:r>
      <w:r>
        <w:rPr>
          <w:rFonts w:eastAsia="MS Mincho"/>
        </w:rPr>
        <w:t>the most recent PUSCH transmission including a transport block with EDT,</w:t>
      </w:r>
      <w:r>
        <w:t xml:space="preserve"> the UE shall determine the TBS index (</w:t>
      </w:r>
      <w:r>
        <w:rPr>
          <w:noProof/>
          <w:position w:val="-10"/>
        </w:rPr>
        <w:drawing>
          <wp:inline distT="0" distB="0" distL="0" distR="0" wp14:anchorId="2F58D89A" wp14:editId="3A3A38BF">
            <wp:extent cx="257175" cy="209550"/>
            <wp:effectExtent l="0" t="0" r="9525"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t xml:space="preserve">) using </w:t>
      </w:r>
      <w:r>
        <w:rPr>
          <w:noProof/>
          <w:position w:val="-10"/>
        </w:rPr>
        <w:drawing>
          <wp:inline distT="0" distB="0" distL="0" distR="0" wp14:anchorId="7E7A5239" wp14:editId="048E5A7D">
            <wp:extent cx="276225" cy="209550"/>
            <wp:effectExtent l="0" t="0" r="9525"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t xml:space="preserve"> and Table 8.6.1-</w:t>
      </w:r>
      <w:r>
        <w:rPr>
          <w:rFonts w:eastAsia="SimSun"/>
          <w:lang w:eastAsia="zh-CN"/>
        </w:rPr>
        <w:t xml:space="preserve">2, and </w:t>
      </w:r>
      <w:r>
        <w:t xml:space="preserve">the TBS is determined by the procedure in Subclause 7.1.7.2.1, for </w:t>
      </w:r>
      <w:r>
        <w:rPr>
          <w:position w:val="-10"/>
          <w:lang w:eastAsia="en-GB"/>
        </w:rPr>
        <w:object w:dxaOrig="1035" w:dyaOrig="315" w14:anchorId="35B16372">
          <v:shape id="_x0000_i1165" type="#_x0000_t75" style="width:51.75pt;height:15.75pt" o:ole="">
            <v:imagedata r:id="rId323" o:title=""/>
          </v:shape>
          <o:OLEObject Type="Embed" ProgID="Equation.DSMT4" ShapeID="_x0000_i1165" DrawAspect="Content" ObjectID="_1602754090" r:id="rId324"/>
        </w:object>
      </w:r>
      <w:r>
        <w:t xml:space="preserve"> and the transport block does not include EDT</w:t>
      </w:r>
    </w:p>
    <w:p w14:paraId="39908223" w14:textId="1ED42850" w:rsidR="00AC49BE" w:rsidRDefault="00AC49BE" w:rsidP="00AC49BE">
      <w:pPr>
        <w:pStyle w:val="B1"/>
        <w:rPr>
          <w:rFonts w:eastAsiaTheme="minorEastAsia"/>
          <w:lang w:eastAsia="zh-CN"/>
        </w:rPr>
      </w:pPr>
      <w:r>
        <w:rPr>
          <w:rFonts w:eastAsia="SimSun"/>
          <w:lang w:eastAsia="zh-CN"/>
        </w:rPr>
        <w:t>-</w:t>
      </w:r>
      <w:r>
        <w:rPr>
          <w:rFonts w:eastAsia="SimSun"/>
          <w:lang w:eastAsia="zh-CN"/>
        </w:rPr>
        <w:tab/>
        <w:t xml:space="preserve">elseif </w:t>
      </w:r>
      <w:r>
        <w:rPr>
          <w:lang w:eastAsia="zh-CN"/>
        </w:rPr>
        <w:t xml:space="preserve">the UE is configured with higher layer parameter </w:t>
      </w:r>
      <w:r>
        <w:rPr>
          <w:i/>
          <w:lang w:eastAsia="zh-CN"/>
        </w:rPr>
        <w:t>edt-</w:t>
      </w:r>
      <w:ins w:id="50" w:author="Johan Bergman" w:date="2018-11-03T12:08:00Z">
        <w:r w:rsidR="00BC72AF">
          <w:rPr>
            <w:i/>
            <w:lang w:eastAsia="zh-CN"/>
          </w:rPr>
          <w:t>P</w:t>
        </w:r>
      </w:ins>
      <w:del w:id="51" w:author="Johan Bergman" w:date="2018-11-03T12:09:00Z">
        <w:r w:rsidDel="00BC72AF">
          <w:rPr>
            <w:i/>
            <w:lang w:eastAsia="zh-CN"/>
          </w:rPr>
          <w:delText>p</w:delText>
        </w:r>
      </w:del>
      <w:r>
        <w:rPr>
          <w:i/>
          <w:lang w:eastAsia="zh-CN"/>
        </w:rPr>
        <w:t>arameters-r15</w:t>
      </w:r>
      <w:r>
        <w:rPr>
          <w:lang w:eastAsia="zh-CN"/>
        </w:rPr>
        <w:t xml:space="preserve">, and if the uplink scheduling grant corresponding to the PUSCH transmission indicates a retransmission of the same transport block including EDT as part of the contention based random access procedure with </w:t>
      </w:r>
      <w:r>
        <w:rPr>
          <w:position w:val="-10"/>
          <w:lang w:eastAsia="en-GB"/>
        </w:rPr>
        <w:object w:dxaOrig="870" w:dyaOrig="315" w14:anchorId="7140E74D">
          <v:shape id="_x0000_i1166" type="#_x0000_t75" style="width:43.5pt;height:15.75pt" o:ole="">
            <v:imagedata r:id="rId313" o:title=""/>
          </v:shape>
          <o:OLEObject Type="Embed" ProgID="Equation.DSMT4" ShapeID="_x0000_i1166" DrawAspect="Content" ObjectID="_1602754091" r:id="rId325"/>
        </w:object>
      </w:r>
      <w:r>
        <w:rPr>
          <w:rFonts w:eastAsiaTheme="minorEastAsia"/>
          <w:lang w:eastAsia="zh-CN"/>
        </w:rPr>
        <w:t>,</w:t>
      </w:r>
    </w:p>
    <w:p w14:paraId="77DD5818" w14:textId="2BD840B4" w:rsidR="00AC49BE" w:rsidRDefault="00AC49BE" w:rsidP="00AC49BE">
      <w:pPr>
        <w:pStyle w:val="B2"/>
        <w:rPr>
          <w:lang w:eastAsia="en-GB"/>
        </w:rPr>
      </w:pPr>
      <w:r>
        <w:t>-</w:t>
      </w:r>
      <w:r>
        <w:tab/>
        <w:t xml:space="preserve">if the UE is configured with higher layer parameter </w:t>
      </w:r>
      <w:r>
        <w:rPr>
          <w:i/>
        </w:rPr>
        <w:t>edt-</w:t>
      </w:r>
      <w:ins w:id="52" w:author="Johan Bergman" w:date="2018-11-03T12:00:00Z">
        <w:r>
          <w:rPr>
            <w:i/>
          </w:rPr>
          <w:t>S</w:t>
        </w:r>
      </w:ins>
      <w:del w:id="53" w:author="Johan Bergman" w:date="2018-11-03T12:00:00Z">
        <w:r w:rsidDel="00AC49BE">
          <w:rPr>
            <w:i/>
          </w:rPr>
          <w:delText>s</w:delText>
        </w:r>
      </w:del>
      <w:r>
        <w:rPr>
          <w:i/>
        </w:rPr>
        <w:t>mallTBS-Enabled-r15</w:t>
      </w:r>
      <w:r>
        <w:t xml:space="preserve">, the repetition number for the transmission of Msg3 PUSCH is the smallest integer multiple of </w:t>
      </w:r>
      <w:r>
        <w:rPr>
          <w:i/>
        </w:rPr>
        <w:t>M</w:t>
      </w:r>
      <w:r>
        <w:t xml:space="preserve"> </w:t>
      </w:r>
      <w:r>
        <w:rPr>
          <w:lang w:eastAsia="ja-JP"/>
        </w:rPr>
        <w:t xml:space="preserve"> that is equal to or larger than </w:t>
      </w:r>
      <w:r>
        <w:rPr>
          <w:position w:val="-14"/>
          <w:lang w:eastAsia="en-GB"/>
        </w:rPr>
        <w:object w:dxaOrig="2505" w:dyaOrig="375" w14:anchorId="61F65B79">
          <v:shape id="_x0000_i1167" type="#_x0000_t75" style="width:125.25pt;height:18.75pt" o:ole="">
            <v:imagedata r:id="rId130" o:title=""/>
          </v:shape>
          <o:OLEObject Type="Embed" ProgID="Equation.DSMT4" ShapeID="_x0000_i1167" DrawAspect="Content" ObjectID="_1602754092" r:id="rId326"/>
        </w:object>
      </w:r>
      <w:r>
        <w:t xml:space="preserve"> where </w:t>
      </w:r>
      <w:r>
        <w:rPr>
          <w:position w:val="-14"/>
          <w:lang w:eastAsia="en-GB"/>
        </w:rPr>
        <w:object w:dxaOrig="720" w:dyaOrig="375" w14:anchorId="43201D61">
          <v:shape id="_x0000_i1168" type="#_x0000_t75" style="width:36pt;height:18.75pt" o:ole="">
            <v:imagedata r:id="rId132" o:title=""/>
          </v:shape>
          <o:OLEObject Type="Embed" ProgID="Equation.DSMT4" ShapeID="_x0000_i1168" DrawAspect="Content" ObjectID="_1602754093" r:id="rId327"/>
        </w:object>
      </w:r>
      <w:r>
        <w:t xml:space="preserve"> is the TBS corresponding to the PUSCH transmission scheduled by the Random Access Response Grant, and </w:t>
      </w:r>
      <w:r>
        <w:rPr>
          <w:position w:val="-14"/>
          <w:lang w:eastAsia="en-GB"/>
        </w:rPr>
        <w:object w:dxaOrig="1095" w:dyaOrig="375" w14:anchorId="4213E5B5">
          <v:shape id="_x0000_i1169" type="#_x0000_t75" style="width:54.75pt;height:18.75pt" o:ole="">
            <v:imagedata r:id="rId134" o:title=""/>
          </v:shape>
          <o:OLEObject Type="Embed" ProgID="Equation.DSMT4" ShapeID="_x0000_i1169" DrawAspect="Content" ObjectID="_1602754094" r:id="rId328"/>
        </w:object>
      </w:r>
      <w:r>
        <w:t xml:space="preserve"> is the value of the higher layer parameter </w:t>
      </w:r>
      <w:r>
        <w:rPr>
          <w:i/>
        </w:rPr>
        <w:t>edt-TBS-r15</w:t>
      </w:r>
      <w:r>
        <w:t xml:space="preserve">. </w:t>
      </w:r>
      <w:r>
        <w:rPr>
          <w:i/>
        </w:rPr>
        <w:t>M</w:t>
      </w:r>
      <w:r>
        <w:t xml:space="preserve"> = 4 if </w:t>
      </w:r>
      <w:r>
        <w:rPr>
          <w:position w:val="-14"/>
          <w:lang w:eastAsia="en-GB"/>
        </w:rPr>
        <w:object w:dxaOrig="585" w:dyaOrig="375" w14:anchorId="106037EF">
          <v:shape id="_x0000_i1170" type="#_x0000_t75" style="width:29.25pt;height:18.75pt" o:ole="">
            <v:imagedata r:id="rId126" o:title=""/>
          </v:shape>
          <o:OLEObject Type="Embed" ProgID="Equation.DSMT4" ShapeID="_x0000_i1170" DrawAspect="Content" ObjectID="_1602754095" r:id="rId329"/>
        </w:object>
      </w:r>
      <w:r>
        <w:t xml:space="preserve">&gt; 4, </w:t>
      </w:r>
      <w:r>
        <w:rPr>
          <w:i/>
        </w:rPr>
        <w:t>M</w:t>
      </w:r>
      <w:r>
        <w:t xml:space="preserve"> = 1 otherwise.</w:t>
      </w:r>
    </w:p>
    <w:p w14:paraId="018999B1" w14:textId="77777777" w:rsidR="00AC49BE" w:rsidRDefault="00AC49BE" w:rsidP="00AC49BE">
      <w:pPr>
        <w:pStyle w:val="B2"/>
      </w:pPr>
      <w:r>
        <w:t>-</w:t>
      </w:r>
      <w:r>
        <w:tab/>
        <w:t xml:space="preserve">otherwise, the TBS is given by higher layer parameter </w:t>
      </w:r>
      <w:r>
        <w:rPr>
          <w:i/>
        </w:rPr>
        <w:t>edt-TBS-r15</w:t>
      </w:r>
      <w:r>
        <w:t>.</w:t>
      </w:r>
      <w:r>
        <w:fldChar w:fldCharType="begin"/>
      </w:r>
      <w:r>
        <w:fldChar w:fldCharType="end"/>
      </w:r>
      <w:r>
        <w:fldChar w:fldCharType="begin"/>
      </w:r>
      <w:r>
        <w:fldChar w:fldCharType="end"/>
      </w:r>
      <w:r>
        <w:fldChar w:fldCharType="begin"/>
      </w:r>
      <w:r>
        <w:fldChar w:fldCharType="end"/>
      </w:r>
      <w:r>
        <w:fldChar w:fldCharType="begin"/>
      </w:r>
      <w:r>
        <w:fldChar w:fldCharType="end"/>
      </w:r>
      <w:r>
        <w:fldChar w:fldCharType="begin"/>
      </w:r>
      <w:r>
        <w:fldChar w:fldCharType="end"/>
      </w:r>
    </w:p>
    <w:p w14:paraId="16D9D047" w14:textId="77777777" w:rsidR="00AC49BE" w:rsidRDefault="00AC49BE" w:rsidP="00AC49BE">
      <w:pPr>
        <w:pStyle w:val="B1"/>
      </w:pPr>
      <w:r>
        <w:t>-</w:t>
      </w:r>
      <w:r>
        <w:tab/>
        <w:t>elseif the UE is configured with higher layer parameter</w:t>
      </w:r>
      <w:r>
        <w:rPr>
          <w:i/>
        </w:rPr>
        <w:t xml:space="preserve"> ce-PUSCH-SubPRB-Config-r15</w:t>
      </w:r>
      <w:r>
        <w:t xml:space="preserve">, and the value of the 'sub-PRB allocation flag' field in the scheduling grant is set to '1', </w:t>
      </w:r>
    </w:p>
    <w:p w14:paraId="3D17F761" w14:textId="77777777" w:rsidR="00AC49BE" w:rsidRDefault="00AC49BE" w:rsidP="00AC49BE">
      <w:pPr>
        <w:pStyle w:val="B2"/>
      </w:pPr>
      <w:r>
        <w:t>-</w:t>
      </w:r>
      <w:r>
        <w:tab/>
        <w:t xml:space="preserve">if the value of the 'number of resource units' field in the scheduling grant is set to '0', the TBS is determined according to the procedure in Subclause 7.1.7.2.1 with </w:t>
      </w:r>
      <w:r>
        <w:rPr>
          <w:position w:val="-10"/>
          <w:lang w:eastAsia="en-GB"/>
        </w:rPr>
        <w:object w:dxaOrig="1170" w:dyaOrig="285" w14:anchorId="564E83DF">
          <v:shape id="_x0000_i1171" type="#_x0000_t75" style="width:58.5pt;height:14.25pt" o:ole="">
            <v:imagedata r:id="rId293" o:title=""/>
          </v:shape>
          <o:OLEObject Type="Embed" ProgID="Equation.DSMT4" ShapeID="_x0000_i1171" DrawAspect="Content" ObjectID="_1602754096" r:id="rId330"/>
        </w:object>
      </w:r>
      <w:r>
        <w:rPr>
          <w:rFonts w:eastAsia="MS Mincho"/>
        </w:rPr>
        <w:t xml:space="preserve"> and </w:t>
      </w:r>
      <w:r>
        <w:rPr>
          <w:position w:val="-12"/>
          <w:lang w:eastAsia="en-GB"/>
        </w:rPr>
        <w:object w:dxaOrig="915" w:dyaOrig="375" w14:anchorId="1D25D6C2">
          <v:shape id="_x0000_i1172" type="#_x0000_t75" style="width:45.75pt;height:18.75pt" o:ole="">
            <v:imagedata r:id="rId295" o:title=""/>
          </v:shape>
          <o:OLEObject Type="Embed" ProgID="Equation.DSMT4" ShapeID="_x0000_i1172" DrawAspect="Content" ObjectID="_1602754097" r:id="rId331"/>
        </w:object>
      </w:r>
      <w:r>
        <w:rPr>
          <w:rFonts w:eastAsia="MS Mincho"/>
        </w:rPr>
        <w:t xml:space="preserve">for </w:t>
      </w:r>
      <w:r>
        <w:rPr>
          <w:position w:val="-10"/>
          <w:lang w:eastAsia="en-GB"/>
        </w:rPr>
        <w:object w:dxaOrig="915" w:dyaOrig="285" w14:anchorId="4FAC94A9">
          <v:shape id="_x0000_i1173" type="#_x0000_t75" style="width:45.75pt;height:14.25pt" o:ole="">
            <v:imagedata r:id="rId297" o:title=""/>
          </v:shape>
          <o:OLEObject Type="Embed" ProgID="Equation.DSMT4" ShapeID="_x0000_i1173" DrawAspect="Content" ObjectID="_1602754098" r:id="rId332"/>
        </w:object>
      </w:r>
      <w:r>
        <w:rPr>
          <w:rFonts w:eastAsia="MS Mincho"/>
        </w:rPr>
        <w:t>,</w:t>
      </w:r>
    </w:p>
    <w:p w14:paraId="5B7A236F" w14:textId="77777777" w:rsidR="00AC49BE" w:rsidRDefault="00AC49BE" w:rsidP="00AC49BE">
      <w:pPr>
        <w:pStyle w:val="B2"/>
      </w:pPr>
      <w:r>
        <w:t>-</w:t>
      </w:r>
      <w:r>
        <w:tab/>
        <w:t xml:space="preserve">elseif the value of the 'number of resource units' field in the scheduling grant is set to '1', the TBS is determined according to the procedure in Subclause 7.1.7.2.1 </w:t>
      </w:r>
      <w:r>
        <w:rPr>
          <w:rFonts w:eastAsia="MS Mincho"/>
        </w:rPr>
        <w:t xml:space="preserve">with </w:t>
      </w:r>
      <w:r>
        <w:rPr>
          <w:position w:val="-10"/>
          <w:lang w:eastAsia="en-GB"/>
        </w:rPr>
        <w:object w:dxaOrig="1185" w:dyaOrig="285" w14:anchorId="2ACFFC79">
          <v:shape id="_x0000_i1174" type="#_x0000_t75" style="width:59.25pt;height:14.25pt" o:ole="">
            <v:imagedata r:id="rId303" o:title=""/>
          </v:shape>
          <o:OLEObject Type="Embed" ProgID="Equation.DSMT4" ShapeID="_x0000_i1174" DrawAspect="Content" ObjectID="_1602754099" r:id="rId333"/>
        </w:object>
      </w:r>
      <w:r>
        <w:rPr>
          <w:rFonts w:eastAsia="MS Mincho"/>
        </w:rPr>
        <w:t xml:space="preserve"> and </w:t>
      </w:r>
      <w:r>
        <w:rPr>
          <w:position w:val="-12"/>
          <w:lang w:eastAsia="en-GB"/>
        </w:rPr>
        <w:object w:dxaOrig="915" w:dyaOrig="375" w14:anchorId="08158913">
          <v:shape id="_x0000_i1175" type="#_x0000_t75" style="width:45.75pt;height:18.75pt" o:ole="">
            <v:imagedata r:id="rId305" o:title=""/>
          </v:shape>
          <o:OLEObject Type="Embed" ProgID="Equation.DSMT4" ShapeID="_x0000_i1175" DrawAspect="Content" ObjectID="_1602754100" r:id="rId334"/>
        </w:object>
      </w:r>
      <w:r>
        <w:t xml:space="preserve"> </w:t>
      </w:r>
      <w:r>
        <w:rPr>
          <w:rFonts w:eastAsia="MS Mincho"/>
        </w:rPr>
        <w:t xml:space="preserve">for </w:t>
      </w:r>
      <w:r>
        <w:rPr>
          <w:position w:val="-10"/>
          <w:lang w:eastAsia="en-GB"/>
        </w:rPr>
        <w:object w:dxaOrig="915" w:dyaOrig="285" w14:anchorId="3D384C95">
          <v:shape id="_x0000_i1176" type="#_x0000_t75" style="width:45.75pt;height:14.25pt" o:ole="">
            <v:imagedata r:id="rId335" o:title=""/>
          </v:shape>
          <o:OLEObject Type="Embed" ProgID="Equation.DSMT4" ShapeID="_x0000_i1176" DrawAspect="Content" ObjectID="_1602754101" r:id="rId336"/>
        </w:object>
      </w:r>
      <w:r>
        <w:rPr>
          <w:rFonts w:eastAsia="MS Mincho"/>
        </w:rPr>
        <w:t>,</w:t>
      </w:r>
    </w:p>
    <w:p w14:paraId="77AE3DBA" w14:textId="28464070" w:rsidR="00AC49BE" w:rsidRDefault="00AC49BE" w:rsidP="00AC49BE">
      <w:pPr>
        <w:pStyle w:val="B1"/>
        <w:rPr>
          <w:rFonts w:eastAsia="SimSun"/>
          <w:lang w:eastAsia="zh-CN"/>
        </w:rPr>
      </w:pPr>
      <w:r>
        <w:t>-</w:t>
      </w:r>
      <w:r>
        <w:tab/>
        <w:t>otherwise,</w:t>
      </w:r>
      <w:r>
        <w:rPr>
          <w:rFonts w:eastAsia="SimSun"/>
          <w:lang w:eastAsia="zh-CN"/>
        </w:rPr>
        <w:t xml:space="preserve"> </w:t>
      </w:r>
      <w:r>
        <w:t>the UE shall determine the TBS index (</w:t>
      </w:r>
      <w:r>
        <w:rPr>
          <w:noProof/>
          <w:position w:val="-10"/>
        </w:rPr>
        <w:drawing>
          <wp:inline distT="0" distB="0" distL="0" distR="0" wp14:anchorId="33DED030" wp14:editId="6F26382E">
            <wp:extent cx="257175" cy="209550"/>
            <wp:effectExtent l="0" t="0" r="9525"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t xml:space="preserve">) using </w:t>
      </w:r>
      <w:r>
        <w:rPr>
          <w:noProof/>
          <w:position w:val="-10"/>
        </w:rPr>
        <w:drawing>
          <wp:inline distT="0" distB="0" distL="0" distR="0" wp14:anchorId="05E59609" wp14:editId="36A17335">
            <wp:extent cx="276225" cy="209550"/>
            <wp:effectExtent l="0" t="0" r="9525"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t xml:space="preserve"> and Table 8.6.1-</w:t>
      </w:r>
      <w:r>
        <w:rPr>
          <w:rFonts w:eastAsia="SimSun"/>
          <w:lang w:eastAsia="zh-CN"/>
        </w:rPr>
        <w:t>2, and the TBS is determined according to</w:t>
      </w:r>
      <w:r>
        <w:rPr>
          <w:rFonts w:eastAsia="MS Mincho"/>
        </w:rPr>
        <w:t xml:space="preserve"> the procedure in Subclause 7.1.7.2.1 for </w:t>
      </w:r>
      <w:r>
        <w:rPr>
          <w:position w:val="-10"/>
          <w:lang w:eastAsia="en-GB"/>
        </w:rPr>
        <w:object w:dxaOrig="945" w:dyaOrig="285" w14:anchorId="53B98D84">
          <v:shape id="_x0000_i1177" type="#_x0000_t75" style="width:47.25pt;height:14.25pt" o:ole="">
            <v:imagedata r:id="rId337" o:title=""/>
          </v:shape>
          <o:OLEObject Type="Embed" ProgID="Equation.3" ShapeID="_x0000_i1177" DrawAspect="Content" ObjectID="_1602754102" r:id="rId338"/>
        </w:object>
      </w:r>
      <w:r>
        <w:rPr>
          <w:rFonts w:eastAsia="MS Mincho"/>
        </w:rPr>
        <w:t xml:space="preserve">, and </w:t>
      </w:r>
      <w:r>
        <w:rPr>
          <w:rFonts w:eastAsia="MS Mincho"/>
          <w:position w:val="-12"/>
          <w:lang w:eastAsia="en-GB"/>
        </w:rPr>
        <w:object w:dxaOrig="540" w:dyaOrig="375" w14:anchorId="1076EE47">
          <v:shape id="_x0000_i1178" type="#_x0000_t75" style="width:27pt;height:18.75pt" o:ole="">
            <v:imagedata r:id="rId339" o:title=""/>
          </v:shape>
          <o:OLEObject Type="Embed" ProgID="Equation.DSMT4" ShapeID="_x0000_i1178" DrawAspect="Content" ObjectID="_1602754103" r:id="rId340"/>
        </w:object>
      </w:r>
      <w:r>
        <w:rPr>
          <w:rFonts w:eastAsia="MS Mincho"/>
        </w:rPr>
        <w:t>=6 when resource allocation field is '110' or '111' otherwise</w:t>
      </w:r>
      <w:r>
        <w:rPr>
          <w:rFonts w:eastAsia="MS Mincho"/>
          <w:position w:val="-12"/>
          <w:lang w:eastAsia="en-GB"/>
        </w:rPr>
        <w:object w:dxaOrig="540" w:dyaOrig="375" w14:anchorId="3D9FCDCB">
          <v:shape id="_x0000_i1179" type="#_x0000_t75" style="width:27pt;height:18.75pt" o:ole="">
            <v:imagedata r:id="rId339" o:title=""/>
          </v:shape>
          <o:OLEObject Type="Embed" ProgID="Equation.DSMT4" ShapeID="_x0000_i1179" DrawAspect="Content" ObjectID="_1602754104" r:id="rId341"/>
        </w:object>
      </w:r>
      <w:r>
        <w:rPr>
          <w:rFonts w:eastAsia="MS Mincho"/>
        </w:rPr>
        <w:t>= 3</w:t>
      </w:r>
      <w:r>
        <w:rPr>
          <w:rFonts w:eastAsia="SimSun"/>
          <w:lang w:eastAsia="zh-CN"/>
        </w:rPr>
        <w:t>.</w:t>
      </w:r>
    </w:p>
    <w:p w14:paraId="7282F1B1" w14:textId="223711CF" w:rsidR="00AC49BE" w:rsidRDefault="00AC49BE" w:rsidP="00AC49BE">
      <w:pPr>
        <w:pStyle w:val="TH"/>
        <w:rPr>
          <w:lang w:eastAsia="en-GB"/>
        </w:rPr>
      </w:pPr>
      <w:r>
        <w:t xml:space="preserve">Table 8.6.2-2: EDT TBS for CEModeB with </w:t>
      </w:r>
      <w:r>
        <w:rPr>
          <w:i/>
        </w:rPr>
        <w:t>edt-</w:t>
      </w:r>
      <w:ins w:id="54" w:author="Johan Bergman" w:date="2018-11-03T12:00:00Z">
        <w:r>
          <w:rPr>
            <w:i/>
          </w:rPr>
          <w:t>S</w:t>
        </w:r>
      </w:ins>
      <w:del w:id="55" w:author="Johan Bergman" w:date="2018-11-03T12:00:00Z">
        <w:r w:rsidDel="00AC49BE">
          <w:rPr>
            <w:i/>
          </w:rPr>
          <w:delText>s</w:delText>
        </w:r>
      </w:del>
      <w:r>
        <w:rPr>
          <w:i/>
        </w:rPr>
        <w:t>mallTBS-Enabled-r15</w:t>
      </w:r>
      <w:r>
        <w:t xml:space="preserve"> set to “true”.</w:t>
      </w:r>
    </w:p>
    <w:tbl>
      <w:tblPr>
        <w:tblW w:w="0" w:type="auto"/>
        <w:jc w:val="center"/>
        <w:tblLook w:val="01E0" w:firstRow="1" w:lastRow="1" w:firstColumn="1" w:lastColumn="1" w:noHBand="0" w:noVBand="0"/>
      </w:tblPr>
      <w:tblGrid>
        <w:gridCol w:w="1345"/>
        <w:gridCol w:w="2610"/>
        <w:gridCol w:w="2430"/>
      </w:tblGrid>
      <w:tr w:rsidR="00AC49BE" w14:paraId="59A5BECA"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hideMark/>
          </w:tcPr>
          <w:p w14:paraId="247F0D83" w14:textId="77777777" w:rsidR="00AC49BE" w:rsidRDefault="00AC49BE">
            <w:pPr>
              <w:keepNext/>
              <w:keepLines/>
              <w:spacing w:after="0"/>
              <w:jc w:val="center"/>
              <w:rPr>
                <w:rFonts w:ascii="Arial" w:hAnsi="Arial"/>
                <w:b/>
                <w:i/>
                <w:sz w:val="18"/>
              </w:rPr>
            </w:pPr>
            <w:r>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hideMark/>
          </w:tcPr>
          <w:p w14:paraId="393617F5" w14:textId="77777777" w:rsidR="00AC49BE" w:rsidRDefault="00AC49BE">
            <w:pPr>
              <w:keepNext/>
              <w:keepLines/>
              <w:spacing w:after="0"/>
              <w:jc w:val="center"/>
              <w:rPr>
                <w:rFonts w:ascii="Arial" w:hAnsi="Arial"/>
                <w:b/>
                <w:sz w:val="18"/>
              </w:rPr>
            </w:pPr>
            <w:r>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hideMark/>
          </w:tcPr>
          <w:p w14:paraId="6B41E2C6" w14:textId="77777777" w:rsidR="00AC49BE" w:rsidRDefault="00AC49BE">
            <w:pPr>
              <w:keepNext/>
              <w:keepLines/>
              <w:spacing w:after="0"/>
              <w:jc w:val="center"/>
              <w:rPr>
                <w:rFonts w:ascii="Arial" w:hAnsi="Arial"/>
                <w:b/>
                <w:sz w:val="18"/>
              </w:rPr>
            </w:pPr>
            <w:r>
              <w:rPr>
                <w:rFonts w:ascii="Arial" w:hAnsi="Arial"/>
                <w:b/>
                <w:sz w:val="18"/>
              </w:rPr>
              <w:t>Allowable TBS values</w:t>
            </w:r>
          </w:p>
        </w:tc>
      </w:tr>
      <w:tr w:rsidR="00AC49BE" w14:paraId="025C9C80"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469524C6" w14:textId="77777777" w:rsidR="00AC49BE" w:rsidRDefault="00AC49BE">
            <w:pPr>
              <w:keepNext/>
              <w:keepLines/>
              <w:spacing w:after="0"/>
              <w:jc w:val="center"/>
              <w:rPr>
                <w:rFonts w:ascii="Arial" w:hAnsi="Arial"/>
                <w:sz w:val="18"/>
              </w:rPr>
            </w:pPr>
            <w:r>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2B08E27" w14:textId="77777777" w:rsidR="00AC49BE" w:rsidRDefault="00AC49BE">
            <w:pPr>
              <w:keepNext/>
              <w:keepLines/>
              <w:spacing w:after="0"/>
              <w:jc w:val="center"/>
              <w:rPr>
                <w:rFonts w:ascii="Arial" w:hAnsi="Arial"/>
                <w:sz w:val="18"/>
              </w:rPr>
            </w:pPr>
            <w:r>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hideMark/>
          </w:tcPr>
          <w:p w14:paraId="2A4A6049" w14:textId="77777777" w:rsidR="00AC49BE" w:rsidRDefault="00AC49BE">
            <w:pPr>
              <w:keepNext/>
              <w:keepLines/>
              <w:spacing w:after="0"/>
              <w:jc w:val="center"/>
              <w:rPr>
                <w:rFonts w:ascii="Arial" w:hAnsi="Arial"/>
                <w:sz w:val="18"/>
              </w:rPr>
            </w:pPr>
            <w:r>
              <w:rPr>
                <w:rFonts w:ascii="Arial" w:hAnsi="Arial"/>
                <w:sz w:val="18"/>
              </w:rPr>
              <w:t>328, 408</w:t>
            </w:r>
          </w:p>
        </w:tc>
      </w:tr>
      <w:tr w:rsidR="00AC49BE" w14:paraId="293D3CD7"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35EC9505" w14:textId="77777777" w:rsidR="00AC49BE" w:rsidRDefault="00AC49BE">
            <w:pPr>
              <w:keepNext/>
              <w:keepLines/>
              <w:spacing w:after="0"/>
              <w:jc w:val="center"/>
              <w:rPr>
                <w:rFonts w:ascii="Arial" w:hAnsi="Arial"/>
                <w:sz w:val="18"/>
              </w:rPr>
            </w:pPr>
            <w:r>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hideMark/>
          </w:tcPr>
          <w:p w14:paraId="501DB556" w14:textId="77777777" w:rsidR="00AC49BE" w:rsidRDefault="00AC49BE">
            <w:pPr>
              <w:keepNext/>
              <w:keepLines/>
              <w:spacing w:after="0"/>
              <w:jc w:val="center"/>
              <w:rPr>
                <w:rFonts w:ascii="Arial" w:hAnsi="Arial"/>
                <w:sz w:val="18"/>
              </w:rPr>
            </w:pPr>
            <w:r>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hideMark/>
          </w:tcPr>
          <w:p w14:paraId="1EC290E4" w14:textId="77777777" w:rsidR="00AC49BE" w:rsidRDefault="00AC49BE">
            <w:pPr>
              <w:keepNext/>
              <w:keepLines/>
              <w:spacing w:after="0"/>
              <w:jc w:val="center"/>
              <w:rPr>
                <w:rFonts w:ascii="Arial" w:hAnsi="Arial"/>
                <w:sz w:val="18"/>
              </w:rPr>
            </w:pPr>
            <w:r>
              <w:rPr>
                <w:rFonts w:ascii="Arial" w:hAnsi="Arial"/>
                <w:sz w:val="18"/>
              </w:rPr>
              <w:t>328, 408, 456</w:t>
            </w:r>
          </w:p>
        </w:tc>
      </w:tr>
      <w:tr w:rsidR="00AC49BE" w14:paraId="2F8BB3F7"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2D53DEEC" w14:textId="77777777" w:rsidR="00AC49BE" w:rsidRDefault="00AC49BE">
            <w:pPr>
              <w:keepNext/>
              <w:keepLines/>
              <w:spacing w:after="0"/>
              <w:jc w:val="center"/>
              <w:rPr>
                <w:rFonts w:ascii="Arial" w:hAnsi="Arial"/>
                <w:sz w:val="18"/>
              </w:rPr>
            </w:pPr>
            <w:r>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hideMark/>
          </w:tcPr>
          <w:p w14:paraId="059BBCE9" w14:textId="77777777" w:rsidR="00AC49BE" w:rsidRDefault="00AC49BE">
            <w:pPr>
              <w:keepNext/>
              <w:keepLines/>
              <w:spacing w:after="0"/>
              <w:jc w:val="center"/>
              <w:rPr>
                <w:rFonts w:ascii="Arial" w:hAnsi="Arial"/>
                <w:sz w:val="18"/>
              </w:rPr>
            </w:pPr>
            <w:r>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hideMark/>
          </w:tcPr>
          <w:p w14:paraId="42AADA76" w14:textId="77777777" w:rsidR="00AC49BE" w:rsidRDefault="00AC49BE">
            <w:pPr>
              <w:keepNext/>
              <w:keepLines/>
              <w:spacing w:after="0"/>
              <w:jc w:val="center"/>
              <w:rPr>
                <w:rFonts w:ascii="Arial" w:hAnsi="Arial"/>
                <w:sz w:val="18"/>
              </w:rPr>
            </w:pPr>
            <w:r>
              <w:rPr>
                <w:rFonts w:ascii="Arial" w:hAnsi="Arial"/>
                <w:sz w:val="18"/>
              </w:rPr>
              <w:t>408, 456</w:t>
            </w:r>
          </w:p>
        </w:tc>
      </w:tr>
      <w:tr w:rsidR="00AC49BE" w14:paraId="7E1AD841"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1D83CF11" w14:textId="77777777" w:rsidR="00AC49BE" w:rsidRDefault="00AC49BE">
            <w:pPr>
              <w:keepNext/>
              <w:keepLines/>
              <w:spacing w:after="0"/>
              <w:jc w:val="center"/>
              <w:rPr>
                <w:rFonts w:ascii="Arial" w:hAnsi="Arial"/>
                <w:sz w:val="18"/>
              </w:rPr>
            </w:pPr>
            <w:r>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4AB8BD3" w14:textId="77777777" w:rsidR="00AC49BE" w:rsidRDefault="00AC49BE">
            <w:pPr>
              <w:keepNext/>
              <w:keepLines/>
              <w:spacing w:after="0"/>
              <w:jc w:val="center"/>
              <w:rPr>
                <w:rFonts w:ascii="Arial" w:hAnsi="Arial"/>
                <w:sz w:val="18"/>
              </w:rPr>
            </w:pPr>
            <w:r>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hideMark/>
          </w:tcPr>
          <w:p w14:paraId="242016E3" w14:textId="77777777" w:rsidR="00AC49BE" w:rsidRDefault="00AC49BE">
            <w:pPr>
              <w:keepNext/>
              <w:keepLines/>
              <w:spacing w:after="0"/>
              <w:jc w:val="center"/>
              <w:rPr>
                <w:rFonts w:ascii="Arial" w:hAnsi="Arial"/>
                <w:sz w:val="18"/>
              </w:rPr>
            </w:pPr>
            <w:r>
              <w:rPr>
                <w:rFonts w:ascii="Arial" w:hAnsi="Arial"/>
                <w:sz w:val="18"/>
              </w:rPr>
              <w:t>328, 408, 456, 504</w:t>
            </w:r>
          </w:p>
        </w:tc>
      </w:tr>
      <w:tr w:rsidR="00AC49BE" w14:paraId="7DB81E73"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66E734FD" w14:textId="77777777" w:rsidR="00AC49BE" w:rsidRDefault="00AC49BE">
            <w:pPr>
              <w:keepNext/>
              <w:keepLines/>
              <w:spacing w:after="0"/>
              <w:jc w:val="center"/>
              <w:rPr>
                <w:rFonts w:ascii="Arial" w:hAnsi="Arial"/>
                <w:sz w:val="18"/>
              </w:rPr>
            </w:pPr>
            <w:r>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hideMark/>
          </w:tcPr>
          <w:p w14:paraId="4EE8C605" w14:textId="77777777" w:rsidR="00AC49BE" w:rsidRDefault="00AC49BE">
            <w:pPr>
              <w:keepNext/>
              <w:keepLines/>
              <w:spacing w:after="0"/>
              <w:jc w:val="center"/>
              <w:rPr>
                <w:rFonts w:ascii="Arial" w:hAnsi="Arial"/>
                <w:sz w:val="18"/>
              </w:rPr>
            </w:pPr>
            <w:r>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hideMark/>
          </w:tcPr>
          <w:p w14:paraId="53018E2C" w14:textId="77777777" w:rsidR="00AC49BE" w:rsidRDefault="00AC49BE">
            <w:pPr>
              <w:keepNext/>
              <w:keepLines/>
              <w:spacing w:after="0"/>
              <w:jc w:val="center"/>
              <w:rPr>
                <w:rFonts w:ascii="Arial" w:hAnsi="Arial"/>
                <w:sz w:val="18"/>
              </w:rPr>
            </w:pPr>
            <w:r>
              <w:rPr>
                <w:rFonts w:ascii="Arial" w:hAnsi="Arial"/>
                <w:sz w:val="18"/>
              </w:rPr>
              <w:t xml:space="preserve"> 408, 504</w:t>
            </w:r>
          </w:p>
        </w:tc>
      </w:tr>
      <w:tr w:rsidR="00AC49BE" w14:paraId="4C56A88C"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1B751445" w14:textId="77777777" w:rsidR="00AC49BE" w:rsidRDefault="00AC49BE">
            <w:pPr>
              <w:keepNext/>
              <w:keepLines/>
              <w:spacing w:after="0"/>
              <w:jc w:val="center"/>
              <w:rPr>
                <w:rFonts w:ascii="Arial" w:hAnsi="Arial"/>
                <w:sz w:val="18"/>
              </w:rPr>
            </w:pPr>
            <w:r>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hideMark/>
          </w:tcPr>
          <w:p w14:paraId="75976385" w14:textId="77777777" w:rsidR="00AC49BE" w:rsidRDefault="00AC49BE">
            <w:pPr>
              <w:keepNext/>
              <w:keepLines/>
              <w:spacing w:after="0"/>
              <w:jc w:val="center"/>
              <w:rPr>
                <w:rFonts w:ascii="Arial" w:hAnsi="Arial"/>
                <w:sz w:val="18"/>
              </w:rPr>
            </w:pPr>
            <w:r>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hideMark/>
          </w:tcPr>
          <w:p w14:paraId="4BD1D7F5" w14:textId="77777777" w:rsidR="00AC49BE" w:rsidRDefault="00AC49BE">
            <w:pPr>
              <w:keepNext/>
              <w:keepLines/>
              <w:spacing w:after="0"/>
              <w:jc w:val="center"/>
              <w:rPr>
                <w:rFonts w:ascii="Arial" w:hAnsi="Arial"/>
                <w:sz w:val="18"/>
              </w:rPr>
            </w:pPr>
            <w:r>
              <w:rPr>
                <w:rFonts w:ascii="Arial" w:hAnsi="Arial"/>
                <w:sz w:val="18"/>
              </w:rPr>
              <w:t>328, 408, 504, 600</w:t>
            </w:r>
          </w:p>
        </w:tc>
      </w:tr>
      <w:tr w:rsidR="00AC49BE" w14:paraId="55957DCE"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338CD4D5" w14:textId="77777777" w:rsidR="00AC49BE" w:rsidRDefault="00AC49BE">
            <w:pPr>
              <w:keepNext/>
              <w:keepLines/>
              <w:spacing w:after="0"/>
              <w:jc w:val="center"/>
              <w:rPr>
                <w:rFonts w:ascii="Arial" w:hAnsi="Arial"/>
                <w:sz w:val="18"/>
              </w:rPr>
            </w:pPr>
            <w:r>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hideMark/>
          </w:tcPr>
          <w:p w14:paraId="3CCDBE47" w14:textId="77777777" w:rsidR="00AC49BE" w:rsidRDefault="00AC49BE">
            <w:pPr>
              <w:keepNext/>
              <w:keepLines/>
              <w:spacing w:after="0"/>
              <w:jc w:val="center"/>
              <w:rPr>
                <w:rFonts w:ascii="Arial" w:hAnsi="Arial"/>
                <w:sz w:val="18"/>
              </w:rPr>
            </w:pPr>
            <w:r>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hideMark/>
          </w:tcPr>
          <w:p w14:paraId="3C098DE6" w14:textId="77777777" w:rsidR="00AC49BE" w:rsidRDefault="00AC49BE">
            <w:pPr>
              <w:keepNext/>
              <w:keepLines/>
              <w:spacing w:after="0"/>
              <w:jc w:val="center"/>
              <w:rPr>
                <w:rFonts w:ascii="Arial" w:hAnsi="Arial"/>
                <w:sz w:val="18"/>
              </w:rPr>
            </w:pPr>
            <w:r>
              <w:rPr>
                <w:rFonts w:ascii="Arial" w:hAnsi="Arial"/>
                <w:sz w:val="18"/>
              </w:rPr>
              <w:t>408, 600</w:t>
            </w:r>
          </w:p>
        </w:tc>
      </w:tr>
      <w:tr w:rsidR="00AC49BE" w14:paraId="47AB982A"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63082C17" w14:textId="77777777" w:rsidR="00AC49BE" w:rsidRDefault="00AC49BE">
            <w:pPr>
              <w:keepNext/>
              <w:keepLines/>
              <w:spacing w:after="0"/>
              <w:jc w:val="center"/>
              <w:rPr>
                <w:rFonts w:ascii="Arial" w:hAnsi="Arial"/>
                <w:sz w:val="18"/>
              </w:rPr>
            </w:pPr>
            <w:r>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hideMark/>
          </w:tcPr>
          <w:p w14:paraId="4B90498B" w14:textId="77777777" w:rsidR="00AC49BE" w:rsidRDefault="00AC49BE">
            <w:pPr>
              <w:keepNext/>
              <w:keepLines/>
              <w:spacing w:after="0"/>
              <w:jc w:val="center"/>
              <w:rPr>
                <w:rFonts w:ascii="Arial" w:hAnsi="Arial"/>
                <w:sz w:val="18"/>
              </w:rPr>
            </w:pPr>
            <w:r>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hideMark/>
          </w:tcPr>
          <w:p w14:paraId="79623581" w14:textId="77777777" w:rsidR="00AC49BE" w:rsidRDefault="00AC49BE">
            <w:pPr>
              <w:keepNext/>
              <w:keepLines/>
              <w:spacing w:after="0"/>
              <w:jc w:val="center"/>
              <w:rPr>
                <w:rFonts w:ascii="Arial" w:hAnsi="Arial"/>
                <w:sz w:val="18"/>
              </w:rPr>
            </w:pPr>
            <w:r>
              <w:rPr>
                <w:rFonts w:ascii="Arial" w:hAnsi="Arial"/>
                <w:sz w:val="18"/>
              </w:rPr>
              <w:t>328, 456, 600, 712</w:t>
            </w:r>
          </w:p>
        </w:tc>
      </w:tr>
      <w:tr w:rsidR="00AC49BE" w14:paraId="4C4E881C"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1CF9584E" w14:textId="77777777" w:rsidR="00AC49BE" w:rsidRDefault="00AC49BE">
            <w:pPr>
              <w:keepNext/>
              <w:keepLines/>
              <w:spacing w:after="0"/>
              <w:jc w:val="center"/>
              <w:rPr>
                <w:rFonts w:ascii="Arial" w:hAnsi="Arial"/>
                <w:sz w:val="18"/>
              </w:rPr>
            </w:pPr>
            <w:r>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hideMark/>
          </w:tcPr>
          <w:p w14:paraId="24BD6208" w14:textId="77777777" w:rsidR="00AC49BE" w:rsidRDefault="00AC49BE">
            <w:pPr>
              <w:keepNext/>
              <w:keepLines/>
              <w:spacing w:after="0"/>
              <w:jc w:val="center"/>
              <w:rPr>
                <w:rFonts w:ascii="Arial" w:hAnsi="Arial"/>
                <w:sz w:val="18"/>
              </w:rPr>
            </w:pPr>
            <w:r>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hideMark/>
          </w:tcPr>
          <w:p w14:paraId="1066A181" w14:textId="77777777" w:rsidR="00AC49BE" w:rsidRDefault="00AC49BE">
            <w:pPr>
              <w:keepNext/>
              <w:keepLines/>
              <w:spacing w:after="0"/>
              <w:jc w:val="center"/>
              <w:rPr>
                <w:rFonts w:ascii="Arial" w:hAnsi="Arial"/>
                <w:sz w:val="18"/>
              </w:rPr>
            </w:pPr>
            <w:r>
              <w:rPr>
                <w:rFonts w:ascii="Arial" w:hAnsi="Arial"/>
                <w:sz w:val="18"/>
              </w:rPr>
              <w:t>456, 712</w:t>
            </w:r>
          </w:p>
        </w:tc>
      </w:tr>
      <w:tr w:rsidR="00AC49BE" w14:paraId="77BA0C1E"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7BC8877D" w14:textId="77777777" w:rsidR="00AC49BE" w:rsidRDefault="00AC49BE">
            <w:pPr>
              <w:keepNext/>
              <w:keepLines/>
              <w:spacing w:after="0"/>
              <w:jc w:val="center"/>
              <w:rPr>
                <w:rFonts w:ascii="Arial" w:hAnsi="Arial"/>
                <w:sz w:val="18"/>
              </w:rPr>
            </w:pPr>
            <w:r>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hideMark/>
          </w:tcPr>
          <w:p w14:paraId="5702C723" w14:textId="77777777" w:rsidR="00AC49BE" w:rsidRDefault="00AC49BE">
            <w:pPr>
              <w:keepNext/>
              <w:keepLines/>
              <w:spacing w:after="0"/>
              <w:jc w:val="center"/>
              <w:rPr>
                <w:rFonts w:ascii="Arial" w:hAnsi="Arial"/>
                <w:sz w:val="18"/>
              </w:rPr>
            </w:pPr>
            <w:r>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hideMark/>
          </w:tcPr>
          <w:p w14:paraId="209E65F4" w14:textId="77777777" w:rsidR="00AC49BE" w:rsidRDefault="00AC49BE">
            <w:pPr>
              <w:keepNext/>
              <w:keepLines/>
              <w:spacing w:after="0"/>
              <w:jc w:val="center"/>
              <w:rPr>
                <w:rFonts w:ascii="Arial" w:hAnsi="Arial"/>
                <w:sz w:val="18"/>
              </w:rPr>
            </w:pPr>
            <w:r>
              <w:rPr>
                <w:rFonts w:ascii="Arial" w:hAnsi="Arial"/>
                <w:sz w:val="18"/>
              </w:rPr>
              <w:t>328, 504, 712, 808</w:t>
            </w:r>
          </w:p>
        </w:tc>
      </w:tr>
      <w:tr w:rsidR="00AC49BE" w14:paraId="14AD2E5E"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376FC9DE" w14:textId="77777777" w:rsidR="00AC49BE" w:rsidRDefault="00AC49BE">
            <w:pPr>
              <w:keepNext/>
              <w:keepLines/>
              <w:spacing w:after="0"/>
              <w:jc w:val="center"/>
              <w:rPr>
                <w:rFonts w:ascii="Arial" w:hAnsi="Arial"/>
                <w:sz w:val="18"/>
              </w:rPr>
            </w:pPr>
            <w:r>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hideMark/>
          </w:tcPr>
          <w:p w14:paraId="56A023F0" w14:textId="77777777" w:rsidR="00AC49BE" w:rsidRDefault="00AC49BE">
            <w:pPr>
              <w:keepNext/>
              <w:keepLines/>
              <w:spacing w:after="0"/>
              <w:jc w:val="center"/>
              <w:rPr>
                <w:rFonts w:ascii="Arial" w:hAnsi="Arial"/>
                <w:sz w:val="18"/>
              </w:rPr>
            </w:pPr>
            <w:r>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hideMark/>
          </w:tcPr>
          <w:p w14:paraId="588F834E" w14:textId="77777777" w:rsidR="00AC49BE" w:rsidRDefault="00AC49BE">
            <w:pPr>
              <w:keepNext/>
              <w:keepLines/>
              <w:spacing w:after="0"/>
              <w:jc w:val="center"/>
              <w:rPr>
                <w:rFonts w:ascii="Arial" w:hAnsi="Arial"/>
                <w:sz w:val="18"/>
              </w:rPr>
            </w:pPr>
            <w:r>
              <w:rPr>
                <w:rFonts w:ascii="Arial" w:hAnsi="Arial"/>
                <w:sz w:val="18"/>
              </w:rPr>
              <w:t>504, 808</w:t>
            </w:r>
          </w:p>
        </w:tc>
      </w:tr>
      <w:tr w:rsidR="00AC49BE" w14:paraId="2CB99061"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52D87642" w14:textId="77777777" w:rsidR="00AC49BE" w:rsidRDefault="00AC49BE">
            <w:pPr>
              <w:keepNext/>
              <w:keepLines/>
              <w:spacing w:after="0"/>
              <w:jc w:val="center"/>
              <w:rPr>
                <w:rFonts w:ascii="Arial" w:hAnsi="Arial"/>
                <w:sz w:val="18"/>
              </w:rPr>
            </w:pPr>
            <w:r>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hideMark/>
          </w:tcPr>
          <w:p w14:paraId="553D9EF6" w14:textId="77777777" w:rsidR="00AC49BE" w:rsidRDefault="00AC49BE">
            <w:pPr>
              <w:keepNext/>
              <w:keepLines/>
              <w:spacing w:after="0"/>
              <w:jc w:val="center"/>
              <w:rPr>
                <w:rFonts w:ascii="Arial" w:hAnsi="Arial"/>
                <w:sz w:val="18"/>
              </w:rPr>
            </w:pPr>
            <w:r>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hideMark/>
          </w:tcPr>
          <w:p w14:paraId="38082D2B" w14:textId="77777777" w:rsidR="00AC49BE" w:rsidRDefault="00AC49BE">
            <w:pPr>
              <w:keepNext/>
              <w:keepLines/>
              <w:spacing w:after="0"/>
              <w:jc w:val="center"/>
              <w:rPr>
                <w:rFonts w:ascii="Arial" w:hAnsi="Arial"/>
                <w:sz w:val="18"/>
              </w:rPr>
            </w:pPr>
            <w:r>
              <w:rPr>
                <w:rFonts w:ascii="Arial" w:hAnsi="Arial"/>
                <w:sz w:val="18"/>
              </w:rPr>
              <w:t>328, 504, 712, 936</w:t>
            </w:r>
          </w:p>
        </w:tc>
      </w:tr>
      <w:tr w:rsidR="00AC49BE" w14:paraId="3E6D9625" w14:textId="77777777" w:rsidTr="00AC49B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65E4B732" w14:textId="77777777" w:rsidR="00AC49BE" w:rsidRDefault="00AC49BE">
            <w:pPr>
              <w:keepNext/>
              <w:keepLines/>
              <w:spacing w:after="0"/>
              <w:jc w:val="center"/>
              <w:rPr>
                <w:rFonts w:ascii="Arial" w:hAnsi="Arial"/>
                <w:sz w:val="18"/>
              </w:rPr>
            </w:pPr>
            <w:r>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hideMark/>
          </w:tcPr>
          <w:p w14:paraId="1254F0D4" w14:textId="77777777" w:rsidR="00AC49BE" w:rsidRDefault="00AC49BE">
            <w:pPr>
              <w:keepNext/>
              <w:keepLines/>
              <w:spacing w:after="0"/>
              <w:jc w:val="center"/>
              <w:rPr>
                <w:rFonts w:ascii="Arial" w:hAnsi="Arial"/>
                <w:sz w:val="18"/>
              </w:rPr>
            </w:pPr>
            <w:r>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hideMark/>
          </w:tcPr>
          <w:p w14:paraId="5FA7AB90" w14:textId="77777777" w:rsidR="00AC49BE" w:rsidRDefault="00AC49BE">
            <w:pPr>
              <w:keepNext/>
              <w:keepLines/>
              <w:spacing w:after="0"/>
              <w:jc w:val="center"/>
              <w:rPr>
                <w:rFonts w:ascii="Arial" w:hAnsi="Arial"/>
                <w:sz w:val="18"/>
              </w:rPr>
            </w:pPr>
            <w:r>
              <w:rPr>
                <w:rFonts w:ascii="Arial" w:hAnsi="Arial"/>
                <w:sz w:val="18"/>
              </w:rPr>
              <w:t>504, 936</w:t>
            </w:r>
          </w:p>
        </w:tc>
      </w:tr>
    </w:tbl>
    <w:p w14:paraId="0D25D353" w14:textId="77777777" w:rsidR="00AC49BE" w:rsidRDefault="00AC49BE" w:rsidP="00AC49BE">
      <w:pPr>
        <w:rPr>
          <w:lang w:eastAsia="en-GB"/>
        </w:rPr>
      </w:pPr>
    </w:p>
    <w:p w14:paraId="7F28CE5F" w14:textId="77777777" w:rsidR="00AC49BE" w:rsidRDefault="00AC49BE" w:rsidP="00AC49BE">
      <w:pPr>
        <w:pStyle w:val="Heading3"/>
      </w:pPr>
      <w:r>
        <w:br w:type="page"/>
      </w:r>
      <w:bookmarkStart w:id="56" w:name="_Toc415085501"/>
      <w:r>
        <w:t>8.6.3</w:t>
      </w:r>
      <w:r>
        <w:tab/>
        <w:t>Control information MCS offset determination</w:t>
      </w:r>
      <w:bookmarkEnd w:id="56"/>
    </w:p>
    <w:p w14:paraId="5B820DB1" w14:textId="61A375B5" w:rsidR="00AC49BE" w:rsidRDefault="00AC49BE" w:rsidP="00AC49BE">
      <w:pPr>
        <w:rPr>
          <w:lang w:eastAsia="zh-CN"/>
        </w:rPr>
      </w:pPr>
      <w:r>
        <w:t xml:space="preserve">Offset values are defined for single codeword PUSCH transmission and multiple codeword PUSCH transmission. Single codeword subframe-PUSCH transmission offsets </w:t>
      </w:r>
      <w:r>
        <w:rPr>
          <w:noProof/>
          <w:position w:val="-14"/>
        </w:rPr>
        <w:drawing>
          <wp:inline distT="0" distB="0" distL="0" distR="0" wp14:anchorId="36A6C0D5" wp14:editId="4CCCA359">
            <wp:extent cx="657225" cy="257175"/>
            <wp:effectExtent l="0" t="0" r="9525" b="9525"/>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 </w:t>
      </w:r>
      <w:r>
        <w:rPr>
          <w:noProof/>
          <w:position w:val="-14"/>
        </w:rPr>
        <w:drawing>
          <wp:inline distT="0" distB="0" distL="0" distR="0" wp14:anchorId="36408E49" wp14:editId="08FC8EE5">
            <wp:extent cx="342900" cy="257175"/>
            <wp:effectExtent l="0" t="0" r="0" b="9525"/>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and </w:t>
      </w:r>
      <w:r>
        <w:rPr>
          <w:noProof/>
          <w:position w:val="-14"/>
        </w:rPr>
        <w:drawing>
          <wp:inline distT="0" distB="0" distL="0" distR="0" wp14:anchorId="659F575D" wp14:editId="79B03523">
            <wp:extent cx="342900" cy="257175"/>
            <wp:effectExtent l="0" t="0" r="0" b="9525"/>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w:t>
      </w:r>
      <w:r>
        <w:rPr>
          <w:lang w:val="en-US"/>
        </w:rPr>
        <w:t xml:space="preserve">shall be configured to values according to Table 8.6.3-1,2,3 with the higher </w:t>
      </w:r>
      <w:r>
        <w:t>layer signalled indexes</w:t>
      </w:r>
      <w:r>
        <w:rPr>
          <w:lang w:val="en-US"/>
        </w:rPr>
        <w:t xml:space="preserve"> </w:t>
      </w:r>
      <w:r>
        <w:rPr>
          <w:noProof/>
          <w:position w:val="-14"/>
        </w:rPr>
        <w:drawing>
          <wp:inline distT="0" distB="0" distL="0" distR="0" wp14:anchorId="2CE78A9D" wp14:editId="3B13F19D">
            <wp:extent cx="628650" cy="257175"/>
            <wp:effectExtent l="0" t="0" r="0" b="9525"/>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Pr>
          <w:position w:val="-14"/>
        </w:rPr>
        <w:t xml:space="preserve"> </w:t>
      </w:r>
      <w:r>
        <w:t xml:space="preserve">if the UE transmits no more than 22 HARQ-ACK bits on a PUSCH or if </w:t>
      </w:r>
      <w:r>
        <w:rPr>
          <w:position w:val="-14"/>
          <w:lang w:eastAsia="zh-CN"/>
        </w:rPr>
        <w:object w:dxaOrig="975" w:dyaOrig="405" w14:anchorId="49BD7E3A">
          <v:shape id="_x0000_i1180" type="#_x0000_t75" style="width:48.75pt;height:20.25pt" o:ole="">
            <v:imagedata r:id="rId346" o:title=""/>
          </v:shape>
          <o:OLEObject Type="Embed" ProgID="Equation.3" ShapeID="_x0000_i1180" DrawAspect="Content" ObjectID="_1602754105" r:id="rId347"/>
        </w:object>
      </w:r>
      <w:r>
        <w:rPr>
          <w:lang w:eastAsia="zh-CN"/>
        </w:rPr>
        <w:t xml:space="preserve"> is not configured</w:t>
      </w:r>
      <w:r>
        <w:t xml:space="preserve">, </w:t>
      </w:r>
      <w:r>
        <w:rPr>
          <w:noProof/>
          <w:position w:val="-14"/>
        </w:rPr>
        <w:drawing>
          <wp:inline distT="0" distB="0" distL="0" distR="0" wp14:anchorId="05A06512" wp14:editId="4B932F9F">
            <wp:extent cx="314325" cy="257175"/>
            <wp:effectExtent l="0" t="0" r="9525" b="9525"/>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 and </w:t>
      </w:r>
      <w:r>
        <w:rPr>
          <w:noProof/>
          <w:position w:val="-14"/>
        </w:rPr>
        <w:drawing>
          <wp:inline distT="0" distB="0" distL="0" distR="0" wp14:anchorId="75520986" wp14:editId="3A4050A9">
            <wp:extent cx="314325" cy="257175"/>
            <wp:effectExtent l="0" t="0" r="9525" b="9525"/>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 respectively. Single codeword PUSCH transmission offset </w:t>
      </w:r>
      <w:r>
        <w:rPr>
          <w:noProof/>
          <w:position w:val="-14"/>
        </w:rPr>
        <w:drawing>
          <wp:inline distT="0" distB="0" distL="0" distR="0" wp14:anchorId="67445D67" wp14:editId="16628E9A">
            <wp:extent cx="657225" cy="257175"/>
            <wp:effectExtent l="0" t="0" r="9525" b="9525"/>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Pr>
          <w:lang w:val="en-US"/>
        </w:rPr>
        <w:t xml:space="preserve">shall be configured to values according to </w:t>
      </w:r>
      <w:r>
        <w:rPr>
          <w:rFonts w:eastAsia="SimSun"/>
          <w:lang w:val="en-US" w:eastAsia="zh-CN"/>
        </w:rPr>
        <w:t>[</w:t>
      </w:r>
      <w:r>
        <w:rPr>
          <w:lang w:val="en-US"/>
        </w:rPr>
        <w:t>Table 8.6.3-</w:t>
      </w:r>
      <w:r>
        <w:rPr>
          <w:rFonts w:eastAsia="SimSun"/>
          <w:lang w:val="en-US" w:eastAsia="zh-CN"/>
        </w:rPr>
        <w:t>1]</w:t>
      </w:r>
      <w:r>
        <w:rPr>
          <w:lang w:val="en-US"/>
        </w:rPr>
        <w:t xml:space="preserve"> with the higher </w:t>
      </w:r>
      <w:r>
        <w:t>layer signalled index</w:t>
      </w:r>
      <w:r>
        <w:rPr>
          <w:lang w:val="en-US"/>
        </w:rPr>
        <w:t xml:space="preserve"> </w:t>
      </w:r>
      <w:r>
        <w:rPr>
          <w:rFonts w:eastAsia="SimSun"/>
          <w:position w:val="-14"/>
          <w:lang w:eastAsia="zh-CN"/>
        </w:rPr>
        <w:object w:dxaOrig="975" w:dyaOrig="405" w14:anchorId="44C01ED8">
          <v:shape id="_x0000_i1181" type="#_x0000_t75" style="width:48.75pt;height:20.25pt" o:ole="">
            <v:imagedata r:id="rId346" o:title=""/>
          </v:shape>
          <o:OLEObject Type="Embed" ProgID="Equation.3" ShapeID="_x0000_i1181" DrawAspect="Content" ObjectID="_1602754106" r:id="rId350"/>
        </w:object>
      </w:r>
      <w:r>
        <w:rPr>
          <w:rFonts w:eastAsia="SimSun"/>
          <w:position w:val="-14"/>
          <w:lang w:eastAsia="zh-CN"/>
        </w:rPr>
        <w:t xml:space="preserve"> </w:t>
      </w:r>
      <w:r>
        <w:t>if the</w:t>
      </w:r>
      <w:r>
        <w:rPr>
          <w:rFonts w:eastAsia="SimSun"/>
          <w:lang w:eastAsia="zh-CN"/>
        </w:rPr>
        <w:t xml:space="preserve"> UE transmits more than 22 HARQ-ACK bits on a PUSCH</w:t>
      </w:r>
      <w:r>
        <w:rPr>
          <w:lang w:eastAsia="zh-CN"/>
        </w:rPr>
        <w:t xml:space="preserve"> and </w:t>
      </w:r>
      <w:r>
        <w:rPr>
          <w:position w:val="-14"/>
          <w:lang w:eastAsia="zh-CN"/>
        </w:rPr>
        <w:object w:dxaOrig="975" w:dyaOrig="405" w14:anchorId="196C29ED">
          <v:shape id="_x0000_i1182" type="#_x0000_t75" style="width:48.75pt;height:20.25pt" o:ole="">
            <v:imagedata r:id="rId346" o:title=""/>
          </v:shape>
          <o:OLEObject Type="Embed" ProgID="Equation.3" ShapeID="_x0000_i1182" DrawAspect="Content" ObjectID="_1602754107" r:id="rId351"/>
        </w:object>
      </w:r>
      <w:r>
        <w:rPr>
          <w:lang w:eastAsia="zh-CN"/>
        </w:rPr>
        <w:t xml:space="preserve"> is configured</w:t>
      </w:r>
      <w:r>
        <w:rPr>
          <w:rFonts w:eastAsia="SimSun"/>
          <w:lang w:eastAsia="zh-CN"/>
        </w:rPr>
        <w:t xml:space="preserve">. </w:t>
      </w:r>
    </w:p>
    <w:p w14:paraId="275430D2" w14:textId="77777777" w:rsidR="00AC49BE" w:rsidRDefault="00AC49BE" w:rsidP="00AC49BE">
      <w:pPr>
        <w:rPr>
          <w:rFonts w:eastAsia="SimSun"/>
          <w:lang w:eastAsia="zh-CN"/>
        </w:rPr>
      </w:pPr>
      <w:r>
        <w:rPr>
          <w:lang w:eastAsia="zh-CN"/>
        </w:rPr>
        <w:t xml:space="preserve">AUL PUSCH transmission offset for AUL-UCI </w:t>
      </w:r>
      <m:oMath>
        <m:sSubSup>
          <m:sSubSupPr>
            <m:ctrlPr>
              <w:rPr>
                <w:rFonts w:ascii="Cambria Math" w:hAnsi="Cambria Math"/>
                <w:b/>
                <w:i/>
                <w:sz w:val="18"/>
                <w:szCs w:val="18"/>
                <w:lang w:eastAsia="en-GB"/>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 xml:space="preserve"> </w:t>
      </w:r>
      <w:r>
        <w:rPr>
          <w:lang w:eastAsia="zh-CN"/>
        </w:rPr>
        <w:t xml:space="preserve">shall </w:t>
      </w:r>
      <w:r>
        <w:t>be configured to values according to Table 8.6.3-1</w:t>
      </w:r>
      <w:r>
        <w:rPr>
          <w:lang w:eastAsia="zh-CN"/>
        </w:rPr>
        <w:t xml:space="preserve"> </w:t>
      </w:r>
      <w:r>
        <w:t xml:space="preserve">with the higher layer signalled index </w:t>
      </w:r>
      <m:oMath>
        <m:sSubSup>
          <m:sSubSupPr>
            <m:ctrlPr>
              <w:rPr>
                <w:rFonts w:ascii="Cambria Math" w:hAnsi="Cambria Math"/>
                <w:b/>
                <w:i/>
                <w:sz w:val="18"/>
                <w:szCs w:val="18"/>
                <w:lang w:eastAsia="en-GB"/>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w:t>
      </w:r>
    </w:p>
    <w:p w14:paraId="63E1A2E2" w14:textId="77777777" w:rsidR="00AC49BE" w:rsidRDefault="00AC49BE" w:rsidP="00AC49BE">
      <w:pPr>
        <w:rPr>
          <w:i/>
          <w:lang w:eastAsia="zh-CN"/>
        </w:rPr>
      </w:pPr>
      <w:r>
        <w:t xml:space="preserve">If the UE is configured with higher layer parameter </w:t>
      </w:r>
      <w:r>
        <w:rPr>
          <w:i/>
          <w:lang w:eastAsia="zh-CN"/>
        </w:rPr>
        <w:t xml:space="preserve">ul-TTI-Length, </w:t>
      </w:r>
    </w:p>
    <w:p w14:paraId="62329396" w14:textId="04541E97" w:rsidR="00AC49BE" w:rsidRDefault="00AC49BE" w:rsidP="00AC49BE">
      <w:pPr>
        <w:pStyle w:val="B1"/>
        <w:rPr>
          <w:rFonts w:eastAsia="SimSun"/>
          <w:lang w:eastAsia="zh-CN"/>
        </w:rPr>
      </w:pPr>
      <w:r>
        <w:t>-</w:t>
      </w:r>
      <w:r>
        <w:tab/>
        <w:t xml:space="preserve">slot-PUSCH transmission offsets, </w:t>
      </w:r>
      <w:r>
        <w:rPr>
          <w:position w:val="-14"/>
          <w:lang w:eastAsia="en-GB"/>
        </w:rPr>
        <w:object w:dxaOrig="1020" w:dyaOrig="405" w14:anchorId="65911A53">
          <v:shape id="_x0000_i1183" type="#_x0000_t75" style="width:51pt;height:20.25pt" o:ole="">
            <v:imagedata r:id="rId352" o:title=""/>
          </v:shape>
          <o:OLEObject Type="Embed" ProgID="Equation.3" ShapeID="_x0000_i1183" DrawAspect="Content" ObjectID="_1602754108" r:id="rId353"/>
        </w:object>
      </w:r>
      <w:r>
        <w:t xml:space="preserve">, </w:t>
      </w:r>
      <w:r>
        <w:rPr>
          <w:position w:val="-14"/>
          <w:lang w:eastAsia="en-GB"/>
        </w:rPr>
        <w:object w:dxaOrig="540" w:dyaOrig="405" w14:anchorId="0AABC8F5">
          <v:shape id="_x0000_i1184" type="#_x0000_t75" style="width:27pt;height:20.25pt" o:ole="">
            <v:imagedata r:id="rId354" o:title=""/>
          </v:shape>
          <o:OLEObject Type="Embed" ProgID="Equation.3" ShapeID="_x0000_i1184" DrawAspect="Content" ObjectID="_1602754109" r:id="rId355"/>
        </w:object>
      </w:r>
      <w:r>
        <w:t xml:space="preserve">and </w:t>
      </w:r>
      <w:r>
        <w:rPr>
          <w:position w:val="-14"/>
          <w:lang w:eastAsia="en-GB"/>
        </w:rPr>
        <w:object w:dxaOrig="540" w:dyaOrig="405" w14:anchorId="7B491A92">
          <v:shape id="_x0000_i1185" type="#_x0000_t75" style="width:27pt;height:20.25pt" o:ole="">
            <v:imagedata r:id="rId356" o:title=""/>
          </v:shape>
          <o:OLEObject Type="Embed" ProgID="Equation.3" ShapeID="_x0000_i1185" DrawAspect="Content" ObjectID="_1602754110" r:id="rId357"/>
        </w:object>
      </w:r>
      <w:r>
        <w:t xml:space="preserve"> </w:t>
      </w:r>
      <w:r>
        <w:rPr>
          <w:lang w:val="en-US"/>
        </w:rPr>
        <w:t xml:space="preserve">shall be configured via higher layer parameters </w:t>
      </w:r>
      <w:r>
        <w:rPr>
          <w:i/>
          <w:noProof/>
          <w:lang w:val="en-US"/>
        </w:rPr>
        <w:t>betaOffsetSlot-ACK-Index,</w:t>
      </w:r>
      <w:r>
        <w:rPr>
          <w:b/>
          <w:i/>
          <w:noProof/>
          <w:lang w:val="en-US"/>
        </w:rPr>
        <w:t xml:space="preserve"> </w:t>
      </w:r>
      <w:r>
        <w:rPr>
          <w:i/>
          <w:noProof/>
          <w:lang w:val="sv-SE"/>
        </w:rPr>
        <w:t xml:space="preserve">betaOffsetSlot-RI-Index, </w:t>
      </w:r>
      <w:r>
        <w:rPr>
          <w:noProof/>
          <w:lang w:val="sv-SE"/>
        </w:rPr>
        <w:t xml:space="preserve">and </w:t>
      </w:r>
      <w:r>
        <w:rPr>
          <w:i/>
          <w:noProof/>
          <w:lang w:val="en-US"/>
        </w:rPr>
        <w:t>betaOffsetSlot-CQI-Index</w:t>
      </w:r>
      <w:r>
        <w:rPr>
          <w:lang w:val="en-US"/>
        </w:rPr>
        <w:t xml:space="preserve"> to values according to Table 8.6.3-1, Table 8.6.3-2, and Table 8.6.3-3 with the higher </w:t>
      </w:r>
      <w:r>
        <w:t>layer signalled indexes</w:t>
      </w:r>
      <w:r>
        <w:rPr>
          <w:lang w:val="en-US"/>
        </w:rPr>
        <w:t xml:space="preserve"> </w:t>
      </w:r>
      <w:r>
        <w:rPr>
          <w:noProof/>
          <w:position w:val="-14"/>
        </w:rPr>
        <w:drawing>
          <wp:inline distT="0" distB="0" distL="0" distR="0" wp14:anchorId="3E8D3C63" wp14:editId="3F10D8A6">
            <wp:extent cx="628650" cy="257175"/>
            <wp:effectExtent l="0" t="0" r="0" b="9525"/>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Pr>
          <w:position w:val="-14"/>
        </w:rPr>
        <w:t xml:space="preserve"> </w:t>
      </w:r>
      <w:r>
        <w:t xml:space="preserve">if the UE transmits no more than 22 HARQ-ACK bits on a PUSCH, and </w:t>
      </w:r>
      <w:r>
        <w:rPr>
          <w:noProof/>
          <w:position w:val="-14"/>
        </w:rPr>
        <w:drawing>
          <wp:inline distT="0" distB="0" distL="0" distR="0" wp14:anchorId="4B528ACA" wp14:editId="58FFB27A">
            <wp:extent cx="314325" cy="257175"/>
            <wp:effectExtent l="0" t="0" r="9525" b="9525"/>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 and </w:t>
      </w:r>
      <w:r>
        <w:rPr>
          <w:noProof/>
          <w:position w:val="-14"/>
        </w:rPr>
        <w:drawing>
          <wp:inline distT="0" distB="0" distL="0" distR="0" wp14:anchorId="38A345A5" wp14:editId="24FE3714">
            <wp:extent cx="314325" cy="257175"/>
            <wp:effectExtent l="0" t="0" r="9525" b="9525"/>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respectively. Slot-PUSCH transmission offset </w:t>
      </w:r>
      <w:r>
        <w:rPr>
          <w:position w:val="-14"/>
          <w:lang w:eastAsia="en-GB"/>
        </w:rPr>
        <w:object w:dxaOrig="1035" w:dyaOrig="405" w14:anchorId="6AB391BF">
          <v:shape id="_x0000_i1186" type="#_x0000_t75" style="width:51.75pt;height:20.25pt" o:ole="">
            <v:imagedata r:id="rId358" o:title=""/>
          </v:shape>
          <o:OLEObject Type="Embed" ProgID="Equation.3" ShapeID="_x0000_i1186" DrawAspect="Content" ObjectID="_1602754111" r:id="rId359"/>
        </w:object>
      </w:r>
      <w:r>
        <w:rPr>
          <w:lang w:val="en-US"/>
        </w:rPr>
        <w:t>shall be configured to values according to Table 8.6.3-</w:t>
      </w:r>
      <w:r>
        <w:rPr>
          <w:rFonts w:eastAsia="SimSun"/>
          <w:lang w:val="en-US" w:eastAsia="zh-CN"/>
        </w:rPr>
        <w:t>1</w:t>
      </w:r>
      <w:r>
        <w:rPr>
          <w:lang w:val="en-US"/>
        </w:rPr>
        <w:t xml:space="preserve"> with the higher </w:t>
      </w:r>
      <w:r>
        <w:t>layer signalled index</w:t>
      </w:r>
      <w:r>
        <w:rPr>
          <w:lang w:val="en-US"/>
        </w:rPr>
        <w:t xml:space="preserve"> </w:t>
      </w:r>
      <w:r>
        <w:rPr>
          <w:rFonts w:eastAsia="SimSun"/>
          <w:position w:val="-14"/>
          <w:lang w:eastAsia="zh-CN"/>
        </w:rPr>
        <w:object w:dxaOrig="975" w:dyaOrig="405" w14:anchorId="05EB3F2E">
          <v:shape id="_x0000_i1187" type="#_x0000_t75" style="width:48.75pt;height:20.25pt" o:ole="">
            <v:imagedata r:id="rId360" o:title=""/>
          </v:shape>
          <o:OLEObject Type="Embed" ProgID="Equation.3" ShapeID="_x0000_i1187" DrawAspect="Content" ObjectID="_1602754112" r:id="rId361"/>
        </w:object>
      </w:r>
      <w:r>
        <w:rPr>
          <w:rFonts w:eastAsia="SimSun"/>
          <w:position w:val="-14"/>
          <w:lang w:eastAsia="zh-CN"/>
        </w:rPr>
        <w:t xml:space="preserve"> </w:t>
      </w:r>
      <w:r>
        <w:t>if the</w:t>
      </w:r>
      <w:r>
        <w:rPr>
          <w:rFonts w:eastAsia="SimSun"/>
          <w:lang w:eastAsia="zh-CN"/>
        </w:rPr>
        <w:t xml:space="preserve"> UE transmits more than 22 HARQ-ACK bits on a slot-PUSCH.</w:t>
      </w:r>
    </w:p>
    <w:p w14:paraId="4954D961" w14:textId="15E33CFB" w:rsidR="00AC49BE" w:rsidRDefault="00AC49BE" w:rsidP="00AC49BE">
      <w:pPr>
        <w:pStyle w:val="B1"/>
        <w:rPr>
          <w:rFonts w:eastAsia="SimSun"/>
          <w:lang w:eastAsia="zh-CN"/>
        </w:rPr>
      </w:pPr>
      <w:r>
        <w:t>-</w:t>
      </w:r>
      <w:r>
        <w:tab/>
        <w:t xml:space="preserve">subslot-PUSCH transmission offsets, </w:t>
      </w:r>
      <w:r>
        <w:rPr>
          <w:position w:val="-14"/>
          <w:lang w:eastAsia="en-GB"/>
        </w:rPr>
        <w:object w:dxaOrig="1035" w:dyaOrig="405" w14:anchorId="2CE385AE">
          <v:shape id="_x0000_i1188" type="#_x0000_t75" style="width:51.75pt;height:20.25pt" o:ole="">
            <v:imagedata r:id="rId362" o:title=""/>
          </v:shape>
          <o:OLEObject Type="Embed" ProgID="Equation.3" ShapeID="_x0000_i1188" DrawAspect="Content" ObjectID="_1602754113" r:id="rId363"/>
        </w:object>
      </w:r>
      <w:r>
        <w:t xml:space="preserve">, </w:t>
      </w:r>
      <w:r>
        <w:rPr>
          <w:position w:val="-14"/>
          <w:lang w:eastAsia="en-GB"/>
        </w:rPr>
        <w:object w:dxaOrig="1035" w:dyaOrig="405" w14:anchorId="2F8C2001">
          <v:shape id="_x0000_i1189" type="#_x0000_t75" style="width:51.75pt;height:20.25pt" o:ole="">
            <v:imagedata r:id="rId364" o:title=""/>
          </v:shape>
          <o:OLEObject Type="Embed" ProgID="Equation.3" ShapeID="_x0000_i1189" DrawAspect="Content" ObjectID="_1602754114" r:id="rId365"/>
        </w:object>
      </w:r>
      <w:r>
        <w:t xml:space="preserve">, </w:t>
      </w:r>
      <w:r>
        <w:rPr>
          <w:position w:val="-14"/>
          <w:lang w:eastAsia="en-GB"/>
        </w:rPr>
        <w:object w:dxaOrig="645" w:dyaOrig="405" w14:anchorId="2DB49E41">
          <v:shape id="_x0000_i1190" type="#_x0000_t75" style="width:32.25pt;height:20.25pt" o:ole="">
            <v:imagedata r:id="rId366" o:title=""/>
          </v:shape>
          <o:OLEObject Type="Embed" ProgID="Equation.3" ShapeID="_x0000_i1190" DrawAspect="Content" ObjectID="_1602754115" r:id="rId367"/>
        </w:object>
      </w:r>
      <w:r>
        <w:t xml:space="preserve">, </w:t>
      </w:r>
      <w:r>
        <w:rPr>
          <w:position w:val="-14"/>
          <w:lang w:eastAsia="en-GB"/>
        </w:rPr>
        <w:object w:dxaOrig="675" w:dyaOrig="405" w14:anchorId="0527FFEE">
          <v:shape id="_x0000_i1191" type="#_x0000_t75" style="width:33.75pt;height:20.25pt" o:ole="">
            <v:imagedata r:id="rId368" o:title=""/>
          </v:shape>
          <o:OLEObject Type="Embed" ProgID="Equation.3" ShapeID="_x0000_i1191" DrawAspect="Content" ObjectID="_1602754116" r:id="rId369"/>
        </w:object>
      </w:r>
      <w:r>
        <w:t xml:space="preserve">and </w:t>
      </w:r>
      <w:r>
        <w:rPr>
          <w:position w:val="-14"/>
          <w:lang w:eastAsia="en-GB"/>
        </w:rPr>
        <w:object w:dxaOrig="540" w:dyaOrig="405" w14:anchorId="6A91F88B">
          <v:shape id="_x0000_i1192" type="#_x0000_t75" style="width:27pt;height:20.25pt" o:ole="">
            <v:imagedata r:id="rId370" o:title=""/>
          </v:shape>
          <o:OLEObject Type="Embed" ProgID="Equation.3" ShapeID="_x0000_i1192" DrawAspect="Content" ObjectID="_1602754117" r:id="rId371"/>
        </w:object>
      </w:r>
      <w:r>
        <w:t xml:space="preserve"> </w:t>
      </w:r>
      <w:r>
        <w:rPr>
          <w:lang w:val="en-US"/>
        </w:rPr>
        <w:t xml:space="preserve">shall be configured via higher layer parameters </w:t>
      </w:r>
      <w:r>
        <w:rPr>
          <w:i/>
          <w:noProof/>
          <w:lang w:val="en-US"/>
        </w:rPr>
        <w:t>betaOffsetSubslot-ACK-Index,</w:t>
      </w:r>
      <w:r>
        <w:rPr>
          <w:b/>
          <w:i/>
          <w:noProof/>
          <w:lang w:val="en-US"/>
        </w:rPr>
        <w:t xml:space="preserve"> </w:t>
      </w:r>
      <w:r>
        <w:rPr>
          <w:i/>
        </w:rPr>
        <w:t xml:space="preserve">betaOffset2Subslot-ACK-Index, </w:t>
      </w:r>
      <w:r>
        <w:rPr>
          <w:i/>
          <w:noProof/>
          <w:lang w:val="sv-SE"/>
        </w:rPr>
        <w:t xml:space="preserve">betaOffsetSubslot-RI-Index, betaOffset2Subslot-RI-Index, </w:t>
      </w:r>
      <w:r>
        <w:rPr>
          <w:noProof/>
          <w:lang w:val="sv-SE"/>
        </w:rPr>
        <w:t xml:space="preserve">and </w:t>
      </w:r>
      <w:r>
        <w:rPr>
          <w:i/>
          <w:noProof/>
          <w:lang w:val="en-US"/>
        </w:rPr>
        <w:t>betaOffsetSubslot-CQI-Index</w:t>
      </w:r>
      <w:r>
        <w:rPr>
          <w:lang w:val="en-US"/>
        </w:rPr>
        <w:t xml:space="preserve"> to values according to Table 8.6.3-1, Table 8.6.3-2, and Table 8.6.3-3 with the higher </w:t>
      </w:r>
      <w:r>
        <w:t>layer signalled indexes</w:t>
      </w:r>
      <w:r>
        <w:rPr>
          <w:lang w:val="en-US"/>
        </w:rPr>
        <w:t xml:space="preserve"> </w:t>
      </w:r>
      <w:r>
        <w:rPr>
          <w:position w:val="-14"/>
          <w:lang w:eastAsia="en-GB"/>
        </w:rPr>
        <w:object w:dxaOrig="975" w:dyaOrig="405" w14:anchorId="7CF8D757">
          <v:shape id="_x0000_i1193" type="#_x0000_t75" style="width:48.75pt;height:20.25pt" o:ole="">
            <v:imagedata r:id="rId372" o:title=""/>
          </v:shape>
          <o:OLEObject Type="Embed" ProgID="Equation.3" ShapeID="_x0000_i1193" DrawAspect="Content" ObjectID="_1602754118" r:id="rId373"/>
        </w:object>
      </w:r>
      <w:r>
        <w:t xml:space="preserve">, </w:t>
      </w:r>
      <w:r>
        <w:rPr>
          <w:position w:val="-14"/>
          <w:lang w:eastAsia="en-GB"/>
        </w:rPr>
        <w:object w:dxaOrig="975" w:dyaOrig="405" w14:anchorId="716A258E">
          <v:shape id="_x0000_i1194" type="#_x0000_t75" style="width:48.75pt;height:20.25pt" o:ole="">
            <v:imagedata r:id="rId374" o:title=""/>
          </v:shape>
          <o:OLEObject Type="Embed" ProgID="Equation.3" ShapeID="_x0000_i1194" DrawAspect="Content" ObjectID="_1602754119" r:id="rId375"/>
        </w:object>
      </w:r>
      <w:r>
        <w:rPr>
          <w:position w:val="-14"/>
        </w:rPr>
        <w:t xml:space="preserve"> </w:t>
      </w:r>
      <w:r>
        <w:t xml:space="preserve">if the UE transmits no more than 22 HARQ-ACK bits on a PUSCH, and </w:t>
      </w:r>
      <w:r>
        <w:rPr>
          <w:position w:val="-14"/>
          <w:lang w:eastAsia="en-GB"/>
        </w:rPr>
        <w:object w:dxaOrig="615" w:dyaOrig="405" w14:anchorId="102FA9A8">
          <v:shape id="_x0000_i1195" type="#_x0000_t75" style="width:30.75pt;height:20.25pt" o:ole="">
            <v:imagedata r:id="rId376" o:title=""/>
          </v:shape>
          <o:OLEObject Type="Embed" ProgID="Equation.3" ShapeID="_x0000_i1195" DrawAspect="Content" ObjectID="_1602754120" r:id="rId377"/>
        </w:object>
      </w:r>
      <w:r>
        <w:t xml:space="preserve">, </w:t>
      </w:r>
      <w:r>
        <w:rPr>
          <w:position w:val="-14"/>
          <w:lang w:eastAsia="en-GB"/>
        </w:rPr>
        <w:object w:dxaOrig="615" w:dyaOrig="405" w14:anchorId="0F8C4942">
          <v:shape id="_x0000_i1196" type="#_x0000_t75" style="width:30.75pt;height:20.25pt" o:ole="">
            <v:imagedata r:id="rId378" o:title=""/>
          </v:shape>
          <o:OLEObject Type="Embed" ProgID="Equation.3" ShapeID="_x0000_i1196" DrawAspect="Content" ObjectID="_1602754121" r:id="rId379"/>
        </w:object>
      </w:r>
      <w:r>
        <w:t xml:space="preserve"> and </w:t>
      </w:r>
      <w:r>
        <w:rPr>
          <w:noProof/>
          <w:position w:val="-14"/>
        </w:rPr>
        <w:drawing>
          <wp:inline distT="0" distB="0" distL="0" distR="0" wp14:anchorId="13E3176F" wp14:editId="027D2438">
            <wp:extent cx="314325" cy="257175"/>
            <wp:effectExtent l="0" t="0" r="9525" b="9525"/>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respectively. Subslot-PUSCH transmission offset </w:t>
      </w:r>
      <w:r>
        <w:rPr>
          <w:position w:val="-14"/>
          <w:lang w:eastAsia="en-GB"/>
        </w:rPr>
        <w:object w:dxaOrig="1035" w:dyaOrig="405" w14:anchorId="0A06C87B">
          <v:shape id="_x0000_i1197" type="#_x0000_t75" style="width:51.75pt;height:20.25pt" o:ole="">
            <v:imagedata r:id="rId380" o:title=""/>
          </v:shape>
          <o:OLEObject Type="Embed" ProgID="Equation.3" ShapeID="_x0000_i1197" DrawAspect="Content" ObjectID="_1602754122" r:id="rId381"/>
        </w:object>
      </w:r>
      <w:r>
        <w:t xml:space="preserve">and </w:t>
      </w:r>
      <w:r>
        <w:rPr>
          <w:position w:val="-14"/>
          <w:lang w:eastAsia="en-GB"/>
        </w:rPr>
        <w:object w:dxaOrig="1035" w:dyaOrig="405" w14:anchorId="4145D147">
          <v:shape id="_x0000_i1198" type="#_x0000_t75" style="width:51.75pt;height:20.25pt" o:ole="">
            <v:imagedata r:id="rId382" o:title=""/>
          </v:shape>
          <o:OLEObject Type="Embed" ProgID="Equation.3" ShapeID="_x0000_i1198" DrawAspect="Content" ObjectID="_1602754123" r:id="rId383"/>
        </w:object>
      </w:r>
      <w:r>
        <w:rPr>
          <w:lang w:val="en-US"/>
        </w:rPr>
        <w:t>shall be configured to values according to Table 8.6.3-</w:t>
      </w:r>
      <w:r>
        <w:rPr>
          <w:rFonts w:eastAsia="SimSun"/>
          <w:lang w:val="en-US" w:eastAsia="zh-CN"/>
        </w:rPr>
        <w:t>1</w:t>
      </w:r>
      <w:r>
        <w:rPr>
          <w:lang w:val="en-US"/>
        </w:rPr>
        <w:t xml:space="preserve"> with the higher </w:t>
      </w:r>
      <w:r>
        <w:t>layer signalled index</w:t>
      </w:r>
      <w:r>
        <w:rPr>
          <w:lang w:val="en-US"/>
        </w:rPr>
        <w:t xml:space="preserve"> </w:t>
      </w:r>
      <w:r>
        <w:rPr>
          <w:rFonts w:eastAsia="SimSun"/>
          <w:position w:val="-14"/>
          <w:lang w:eastAsia="zh-CN"/>
        </w:rPr>
        <w:object w:dxaOrig="975" w:dyaOrig="405" w14:anchorId="2E7A6C48">
          <v:shape id="_x0000_i1199" type="#_x0000_t75" style="width:48.75pt;height:20.25pt" o:ole="">
            <v:imagedata r:id="rId384" o:title=""/>
          </v:shape>
          <o:OLEObject Type="Embed" ProgID="Equation.3" ShapeID="_x0000_i1199" DrawAspect="Content" ObjectID="_1602754124" r:id="rId385"/>
        </w:object>
      </w:r>
      <w:r>
        <w:rPr>
          <w:rFonts w:eastAsia="SimSun"/>
          <w:lang w:eastAsia="zh-CN"/>
        </w:rPr>
        <w:t xml:space="preserve">, and </w:t>
      </w:r>
      <w:r>
        <w:rPr>
          <w:rFonts w:eastAsia="SimSun"/>
          <w:position w:val="-14"/>
          <w:lang w:eastAsia="zh-CN"/>
        </w:rPr>
        <w:object w:dxaOrig="975" w:dyaOrig="405" w14:anchorId="2998D7AE">
          <v:shape id="_x0000_i1200" type="#_x0000_t75" style="width:48.75pt;height:20.25pt" o:ole="">
            <v:imagedata r:id="rId386" o:title=""/>
          </v:shape>
          <o:OLEObject Type="Embed" ProgID="Equation.3" ShapeID="_x0000_i1200" DrawAspect="Content" ObjectID="_1602754125" r:id="rId387"/>
        </w:object>
      </w:r>
      <w:r>
        <w:rPr>
          <w:rFonts w:eastAsia="SimSun"/>
          <w:position w:val="-14"/>
          <w:lang w:eastAsia="zh-CN"/>
        </w:rPr>
        <w:t xml:space="preserve"> </w:t>
      </w:r>
      <w:r>
        <w:t>if the</w:t>
      </w:r>
      <w:r>
        <w:rPr>
          <w:rFonts w:eastAsia="SimSun"/>
          <w:lang w:eastAsia="zh-CN"/>
        </w:rPr>
        <w:t xml:space="preserve"> UE transmits more than 22 HARQ-ACK bits on a subslot-PUSCH. If the </w:t>
      </w:r>
      <w:r>
        <w:rPr>
          <w:i/>
        </w:rPr>
        <w:t>Beta offset</w:t>
      </w:r>
      <w:r>
        <w:rPr>
          <w:i/>
          <w:lang w:eastAsia="zh-CN"/>
        </w:rPr>
        <w:t xml:space="preserve"> indicator</w:t>
      </w:r>
      <w:r>
        <w:rPr>
          <w:lang w:eastAsia="zh-CN"/>
        </w:rPr>
        <w:t xml:space="preserve"> field in PDCCH/SPDCCH with DCI format 7-0A/7-0B is set to 0, </w:t>
      </w:r>
      <w:r>
        <w:rPr>
          <w:position w:val="-14"/>
          <w:lang w:eastAsia="en-GB"/>
        </w:rPr>
        <w:object w:dxaOrig="2265" w:dyaOrig="405" w14:anchorId="6796F9A9">
          <v:shape id="_x0000_i1201" type="#_x0000_t75" style="width:113.25pt;height:20.25pt" o:ole="">
            <v:imagedata r:id="rId388" o:title=""/>
          </v:shape>
          <o:OLEObject Type="Embed" ProgID="Equation.3" ShapeID="_x0000_i1201" DrawAspect="Content" ObjectID="_1602754126" r:id="rId389"/>
        </w:object>
      </w:r>
      <w:r>
        <w:t xml:space="preserve">, and </w:t>
      </w:r>
      <w:r>
        <w:rPr>
          <w:position w:val="-14"/>
          <w:lang w:eastAsia="en-GB"/>
        </w:rPr>
        <w:object w:dxaOrig="1395" w:dyaOrig="405" w14:anchorId="25F4C53A">
          <v:shape id="_x0000_i1202" type="#_x0000_t75" style="width:69.75pt;height:20.25pt" o:ole="">
            <v:imagedata r:id="rId390" o:title=""/>
          </v:shape>
          <o:OLEObject Type="Embed" ProgID="Equation.3" ShapeID="_x0000_i1202" DrawAspect="Content" ObjectID="_1602754127" r:id="rId391"/>
        </w:object>
      </w:r>
      <w:r>
        <w:t xml:space="preserve">, otherwise </w:t>
      </w:r>
      <w:r>
        <w:rPr>
          <w:position w:val="-14"/>
          <w:lang w:eastAsia="en-GB"/>
        </w:rPr>
        <w:object w:dxaOrig="2265" w:dyaOrig="405" w14:anchorId="3A3F0D13">
          <v:shape id="_x0000_i1203" type="#_x0000_t75" style="width:113.25pt;height:20.25pt" o:ole="">
            <v:imagedata r:id="rId392" o:title=""/>
          </v:shape>
          <o:OLEObject Type="Embed" ProgID="Equation.3" ShapeID="_x0000_i1203" DrawAspect="Content" ObjectID="_1602754128" r:id="rId393"/>
        </w:object>
      </w:r>
      <w:r>
        <w:t xml:space="preserve">, and </w:t>
      </w:r>
      <w:r>
        <w:rPr>
          <w:position w:val="-14"/>
          <w:lang w:eastAsia="en-GB"/>
        </w:rPr>
        <w:object w:dxaOrig="1395" w:dyaOrig="405" w14:anchorId="1FE564ED">
          <v:shape id="_x0000_i1204" type="#_x0000_t75" style="width:69.75pt;height:20.25pt" o:ole="">
            <v:imagedata r:id="rId394" o:title=""/>
          </v:shape>
          <o:OLEObject Type="Embed" ProgID="Equation.3" ShapeID="_x0000_i1204" DrawAspect="Content" ObjectID="_1602754129" r:id="rId395"/>
        </w:object>
      </w:r>
      <w:r>
        <w:t>.</w:t>
      </w:r>
    </w:p>
    <w:p w14:paraId="572429B1" w14:textId="33CF3008" w:rsidR="00AC49BE" w:rsidRDefault="00AC49BE" w:rsidP="00AC49BE">
      <w:pPr>
        <w:rPr>
          <w:lang w:eastAsia="en-GB"/>
        </w:rPr>
      </w:pPr>
      <w:r>
        <w:rPr>
          <w:rFonts w:eastAsia="SimSun"/>
          <w:lang w:eastAsia="zh-CN"/>
        </w:rPr>
        <w:t>Multiple</w:t>
      </w:r>
      <w:r>
        <w:t xml:space="preserve"> codeword PUSCH transmission offsets </w:t>
      </w:r>
      <w:r>
        <w:rPr>
          <w:noProof/>
          <w:position w:val="-14"/>
        </w:rPr>
        <w:drawing>
          <wp:inline distT="0" distB="0" distL="0" distR="0" wp14:anchorId="3E5D9577" wp14:editId="7CCF3272">
            <wp:extent cx="657225" cy="257175"/>
            <wp:effectExtent l="0" t="0" r="9525" b="9525"/>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 </w:t>
      </w:r>
      <w:r>
        <w:rPr>
          <w:noProof/>
          <w:position w:val="-14"/>
        </w:rPr>
        <w:drawing>
          <wp:inline distT="0" distB="0" distL="0" distR="0" wp14:anchorId="273BC701" wp14:editId="7DF1D372">
            <wp:extent cx="342900" cy="257175"/>
            <wp:effectExtent l="0" t="0" r="0" b="9525"/>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and </w:t>
      </w:r>
      <w:r>
        <w:rPr>
          <w:noProof/>
          <w:position w:val="-14"/>
        </w:rPr>
        <w:drawing>
          <wp:inline distT="0" distB="0" distL="0" distR="0" wp14:anchorId="3B4E43DC" wp14:editId="4FD7F90E">
            <wp:extent cx="342900" cy="257175"/>
            <wp:effectExtent l="0" t="0" r="0" b="9525"/>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t>8.6.3</w:t>
        </w:r>
      </w:smartTag>
      <w:r>
        <w:t xml:space="preserve">-1,2,3 with the higher layer signalled indexes </w:t>
      </w:r>
      <w:r>
        <w:rPr>
          <w:noProof/>
          <w:position w:val="-14"/>
        </w:rPr>
        <w:drawing>
          <wp:inline distT="0" distB="0" distL="0" distR="0" wp14:anchorId="448E283D" wp14:editId="6E46BE86">
            <wp:extent cx="609600" cy="257175"/>
            <wp:effectExtent l="0" t="0" r="0" b="9525"/>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Pr>
          <w:position w:val="-14"/>
        </w:rPr>
        <w:t xml:space="preserve"> </w:t>
      </w:r>
      <w:r>
        <w:rPr>
          <w:rFonts w:eastAsia="SimSun"/>
          <w:lang w:eastAsia="zh-CN"/>
        </w:rPr>
        <w:t>if the UE transmits no more than 22 HARQ-ACK bits on a PUSCH</w:t>
      </w:r>
      <w:r>
        <w:rPr>
          <w:lang w:eastAsia="zh-CN"/>
        </w:rPr>
        <w:t xml:space="preserve"> or if </w:t>
      </w:r>
      <w:r>
        <w:rPr>
          <w:position w:val="-14"/>
          <w:lang w:eastAsia="zh-CN"/>
        </w:rPr>
        <w:object w:dxaOrig="975" w:dyaOrig="405" w14:anchorId="1CAA736B">
          <v:shape id="_x0000_i1205" type="#_x0000_t75" style="width:48.75pt;height:20.25pt" o:ole="">
            <v:imagedata r:id="rId399" o:title=""/>
          </v:shape>
          <o:OLEObject Type="Embed" ProgID="Equation.3" ShapeID="_x0000_i1205" DrawAspect="Content" ObjectID="_1602754130" r:id="rId400"/>
        </w:object>
      </w:r>
      <w:r>
        <w:rPr>
          <w:lang w:eastAsia="zh-CN"/>
        </w:rPr>
        <w:t xml:space="preserve"> is not configured</w:t>
      </w:r>
      <w:r>
        <w:t xml:space="preserve">, </w:t>
      </w:r>
      <w:r>
        <w:rPr>
          <w:noProof/>
          <w:position w:val="-14"/>
        </w:rPr>
        <w:drawing>
          <wp:inline distT="0" distB="0" distL="0" distR="0" wp14:anchorId="521A9FBE" wp14:editId="281F086E">
            <wp:extent cx="476250" cy="257175"/>
            <wp:effectExtent l="0" t="0" r="0" b="9525"/>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t xml:space="preserve"> and </w:t>
      </w:r>
      <w:r>
        <w:rPr>
          <w:noProof/>
          <w:position w:val="-14"/>
        </w:rPr>
        <w:drawing>
          <wp:inline distT="0" distB="0" distL="0" distR="0" wp14:anchorId="626F2DFD" wp14:editId="2AD2351C">
            <wp:extent cx="476250" cy="257175"/>
            <wp:effectExtent l="0" t="0" r="0" b="9525"/>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t>, respectively.</w:t>
      </w:r>
      <w:r>
        <w:rPr>
          <w:rFonts w:eastAsia="SimSun"/>
          <w:lang w:eastAsia="zh-CN"/>
        </w:rPr>
        <w:t xml:space="preserve"> Multiple</w:t>
      </w:r>
      <w:r>
        <w:t xml:space="preserve"> codeword PUSCH transmission offset </w:t>
      </w:r>
      <w:r>
        <w:rPr>
          <w:noProof/>
          <w:position w:val="-14"/>
        </w:rPr>
        <w:drawing>
          <wp:inline distT="0" distB="0" distL="0" distR="0" wp14:anchorId="5E442750" wp14:editId="46969F66">
            <wp:extent cx="657225" cy="257175"/>
            <wp:effectExtent l="0" t="0" r="9525" b="9525"/>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Pr>
          <w:lang w:val="en-US"/>
        </w:rPr>
        <w:t xml:space="preserve">shall be configured to values according to </w:t>
      </w:r>
      <w:r>
        <w:rPr>
          <w:rFonts w:eastAsia="SimSun"/>
          <w:lang w:val="en-US" w:eastAsia="zh-CN"/>
        </w:rPr>
        <w:t>[</w:t>
      </w:r>
      <w:r>
        <w:rPr>
          <w:lang w:val="en-US"/>
        </w:rPr>
        <w:t>Table 8.6.3-</w:t>
      </w:r>
      <w:r>
        <w:rPr>
          <w:rFonts w:eastAsia="SimSun"/>
          <w:lang w:val="en-US" w:eastAsia="zh-CN"/>
        </w:rPr>
        <w:t>1]</w:t>
      </w:r>
      <w:r>
        <w:rPr>
          <w:lang w:val="en-US"/>
        </w:rPr>
        <w:t xml:space="preserve"> with the higher </w:t>
      </w:r>
      <w:r>
        <w:t>layer signalled index</w:t>
      </w:r>
      <w:r>
        <w:rPr>
          <w:lang w:val="en-US"/>
        </w:rPr>
        <w:t xml:space="preserve"> </w:t>
      </w:r>
      <w:r>
        <w:rPr>
          <w:rFonts w:eastAsia="SimSun"/>
          <w:position w:val="-14"/>
          <w:lang w:eastAsia="zh-CN"/>
        </w:rPr>
        <w:object w:dxaOrig="975" w:dyaOrig="405" w14:anchorId="77A5112F">
          <v:shape id="_x0000_i1206" type="#_x0000_t75" style="width:48.75pt;height:20.25pt" o:ole="">
            <v:imagedata r:id="rId399" o:title=""/>
          </v:shape>
          <o:OLEObject Type="Embed" ProgID="Equation.3" ShapeID="_x0000_i1206" DrawAspect="Content" ObjectID="_1602754131" r:id="rId403"/>
        </w:object>
      </w:r>
      <w:r>
        <w:rPr>
          <w:rFonts w:eastAsia="SimSun"/>
          <w:position w:val="-14"/>
          <w:lang w:eastAsia="zh-CN"/>
        </w:rPr>
        <w:t xml:space="preserve"> </w:t>
      </w:r>
      <w:r>
        <w:t>if the</w:t>
      </w:r>
      <w:r>
        <w:rPr>
          <w:rFonts w:eastAsia="SimSun"/>
          <w:lang w:eastAsia="zh-CN"/>
        </w:rPr>
        <w:t xml:space="preserve"> UE transmits more than 22 HARQ-ACK bits on a PUSCH</w:t>
      </w:r>
      <w:r>
        <w:rPr>
          <w:lang w:eastAsia="zh-CN"/>
        </w:rPr>
        <w:t xml:space="preserve"> and </w:t>
      </w:r>
      <w:r>
        <w:rPr>
          <w:position w:val="-14"/>
          <w:lang w:eastAsia="zh-CN"/>
        </w:rPr>
        <w:object w:dxaOrig="975" w:dyaOrig="405" w14:anchorId="12913236">
          <v:shape id="_x0000_i1207" type="#_x0000_t75" style="width:48.75pt;height:20.25pt" o:ole="">
            <v:imagedata r:id="rId399" o:title=""/>
          </v:shape>
          <o:OLEObject Type="Embed" ProgID="Equation.3" ShapeID="_x0000_i1207" DrawAspect="Content" ObjectID="_1602754132" r:id="rId404"/>
        </w:object>
      </w:r>
      <w:r>
        <w:rPr>
          <w:lang w:eastAsia="zh-CN"/>
        </w:rPr>
        <w:t xml:space="preserve"> is configured</w:t>
      </w:r>
      <w:r>
        <w:rPr>
          <w:rFonts w:eastAsia="SimSun"/>
          <w:lang w:eastAsia="zh-CN"/>
        </w:rPr>
        <w:t>.</w:t>
      </w:r>
    </w:p>
    <w:p w14:paraId="216041C5" w14:textId="3140D98E" w:rsidR="00AC49BE" w:rsidRDefault="00AC49BE" w:rsidP="00AC49BE">
      <w:pPr>
        <w:rPr>
          <w:rFonts w:eastAsia="SimSun"/>
          <w:lang w:eastAsia="zh-CN"/>
        </w:rPr>
      </w:pPr>
      <w:r>
        <w:t xml:space="preserve">If the UE is configured with higher layer parameter </w:t>
      </w:r>
      <w:r>
        <w:rPr>
          <w:i/>
        </w:rPr>
        <w:t>UplinkPowerControlDedicated</w:t>
      </w:r>
      <w:r>
        <w:rPr>
          <w:i/>
          <w:lang w:eastAsia="zh-CN"/>
        </w:rPr>
        <w:t>-v12x</w:t>
      </w:r>
      <w:r>
        <w:rPr>
          <w:rFonts w:eastAsia="SimSun"/>
          <w:i/>
          <w:lang w:eastAsia="zh-CN"/>
        </w:rPr>
        <w:t>0</w:t>
      </w:r>
      <w:r>
        <w:rPr>
          <w:i/>
        </w:rPr>
        <w:t xml:space="preserve"> </w:t>
      </w:r>
      <w:r>
        <w:t xml:space="preserve">for serving cell </w:t>
      </w:r>
      <w:r>
        <w:rPr>
          <w:noProof/>
          <w:position w:val="-6"/>
        </w:rPr>
        <w:drawing>
          <wp:inline distT="0" distB="0" distL="0" distR="0" wp14:anchorId="673FF817" wp14:editId="6701204B">
            <wp:extent cx="95250" cy="123825"/>
            <wp:effectExtent l="0" t="0" r="0" b="9525"/>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t>, and if a subframe belongs to uplink power control subframe set 2 as indicated by the higher layer parameter</w:t>
      </w:r>
      <w:r>
        <w:rPr>
          <w:rFonts w:eastAsia="SimSun"/>
          <w:lang w:eastAsia="zh-CN"/>
        </w:rPr>
        <w:t xml:space="preserve"> </w:t>
      </w:r>
      <w:r>
        <w:rPr>
          <w:rFonts w:eastAsia="SimSun"/>
          <w:i/>
          <w:lang w:eastAsia="zh-CN"/>
        </w:rPr>
        <w:t>tpc-SubframeSet-r12</w:t>
      </w:r>
      <w:r>
        <w:rPr>
          <w:rFonts w:eastAsia="SimSun"/>
          <w:lang w:eastAsia="zh-CN"/>
        </w:rPr>
        <w:t>, then for that subframe, the UE shall use</w:t>
      </w:r>
    </w:p>
    <w:p w14:paraId="04C7ED93" w14:textId="48F2E08F" w:rsidR="00AC49BE" w:rsidRDefault="00AC49BE" w:rsidP="00AC49BE">
      <w:pPr>
        <w:pStyle w:val="B1"/>
        <w:rPr>
          <w:lang w:eastAsia="en-GB"/>
        </w:rPr>
      </w:pPr>
      <w:r>
        <w:rPr>
          <w:rFonts w:eastAsia="SimSun"/>
          <w:lang w:eastAsia="zh-CN"/>
        </w:rPr>
        <w:t>-</w:t>
      </w:r>
      <w:r>
        <w:rPr>
          <w:rFonts w:eastAsia="SimSun"/>
          <w:lang w:eastAsia="zh-CN"/>
        </w:rPr>
        <w:tab/>
        <w:t xml:space="preserve">the higher layer </w:t>
      </w:r>
      <w:r>
        <w:t xml:space="preserve">indexes </w:t>
      </w:r>
      <w:r>
        <w:rPr>
          <w:noProof/>
          <w:position w:val="-14"/>
        </w:rPr>
        <w:drawing>
          <wp:inline distT="0" distB="0" distL="0" distR="0" wp14:anchorId="1C1D6638" wp14:editId="78073E6D">
            <wp:extent cx="628650" cy="266700"/>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Pr>
          <w:rFonts w:eastAsia="Malgun Gothic"/>
          <w:lang w:eastAsia="ko-KR"/>
        </w:rPr>
        <w:t xml:space="preserve">, </w:t>
      </w:r>
      <w:r>
        <w:rPr>
          <w:rFonts w:eastAsia="SimSun"/>
          <w:position w:val="-14"/>
          <w:lang w:eastAsia="zh-CN"/>
        </w:rPr>
        <w:object w:dxaOrig="975" w:dyaOrig="405" w14:anchorId="2EE74058">
          <v:shape id="_x0000_i1208" type="#_x0000_t75" style="width:48.75pt;height:20.25pt" o:ole="">
            <v:imagedata r:id="rId407" o:title=""/>
          </v:shape>
          <o:OLEObject Type="Embed" ProgID="Equation.3" ShapeID="_x0000_i1208" DrawAspect="Content" ObjectID="_1602754133" r:id="rId408"/>
        </w:object>
      </w:r>
      <w:r>
        <w:rPr>
          <w:rFonts w:eastAsia="SimSun"/>
          <w:lang w:eastAsia="zh-CN"/>
        </w:rPr>
        <w:t xml:space="preserve">, </w:t>
      </w:r>
      <w:r>
        <w:rPr>
          <w:noProof/>
          <w:position w:val="-14"/>
        </w:rPr>
        <w:drawing>
          <wp:inline distT="0" distB="0" distL="0" distR="0" wp14:anchorId="789C4D2D" wp14:editId="1F2D014D">
            <wp:extent cx="495300" cy="257175"/>
            <wp:effectExtent l="0" t="0" r="0" b="9525"/>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t xml:space="preserve">and </w:t>
      </w:r>
      <w:r>
        <w:rPr>
          <w:noProof/>
          <w:position w:val="-14"/>
        </w:rPr>
        <w:drawing>
          <wp:inline distT="0" distB="0" distL="0" distR="0" wp14:anchorId="1F49B60E" wp14:editId="3910E61F">
            <wp:extent cx="495300" cy="257175"/>
            <wp:effectExtent l="0" t="0" r="0" b="9525"/>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t xml:space="preserve"> in place of </w:t>
      </w:r>
      <w:r>
        <w:rPr>
          <w:noProof/>
          <w:position w:val="-14"/>
        </w:rPr>
        <w:drawing>
          <wp:inline distT="0" distB="0" distL="0" distR="0" wp14:anchorId="69D9F08E" wp14:editId="4DE0F118">
            <wp:extent cx="628650" cy="257175"/>
            <wp:effectExtent l="0" t="0" r="0" b="9525"/>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Pr>
          <w:rFonts w:eastAsia="Malgun Gothic"/>
          <w:lang w:eastAsia="ko-KR"/>
        </w:rPr>
        <w:t xml:space="preserve">, </w:t>
      </w:r>
      <w:r>
        <w:rPr>
          <w:rFonts w:eastAsia="SimSun"/>
          <w:position w:val="-14"/>
          <w:lang w:eastAsia="zh-CN"/>
        </w:rPr>
        <w:object w:dxaOrig="975" w:dyaOrig="405" w14:anchorId="68EE5DA3">
          <v:shape id="_x0000_i1209" type="#_x0000_t75" style="width:48.75pt;height:20.25pt" o:ole="">
            <v:imagedata r:id="rId346" o:title=""/>
          </v:shape>
          <o:OLEObject Type="Embed" ProgID="Equation.3" ShapeID="_x0000_i1209" DrawAspect="Content" ObjectID="_1602754134" r:id="rId411"/>
        </w:object>
      </w:r>
      <w:r>
        <w:rPr>
          <w:rFonts w:eastAsia="SimSun"/>
          <w:lang w:eastAsia="zh-CN"/>
        </w:rPr>
        <w:t>,</w:t>
      </w:r>
      <w:r>
        <w:rPr>
          <w:rFonts w:eastAsia="Malgun Gothic"/>
          <w:lang w:eastAsia="ko-KR"/>
        </w:rPr>
        <w:t xml:space="preserve"> </w:t>
      </w:r>
      <w:r>
        <w:rPr>
          <w:noProof/>
          <w:position w:val="-14"/>
        </w:rPr>
        <w:drawing>
          <wp:inline distT="0" distB="0" distL="0" distR="0" wp14:anchorId="1B8B1F31" wp14:editId="41F4A1A3">
            <wp:extent cx="314325" cy="257175"/>
            <wp:effectExtent l="0" t="0" r="9525" b="9525"/>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 and </w:t>
      </w:r>
      <w:r>
        <w:rPr>
          <w:noProof/>
          <w:position w:val="-14"/>
        </w:rPr>
        <w:drawing>
          <wp:inline distT="0" distB="0" distL="0" distR="0" wp14:anchorId="433860A2" wp14:editId="4C1A363C">
            <wp:extent cx="314325" cy="257175"/>
            <wp:effectExtent l="0" t="0" r="9525" b="9525"/>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 respectively in Tables </w:t>
      </w:r>
      <w:r>
        <w:rPr>
          <w:lang w:val="en-US"/>
        </w:rPr>
        <w:t>8.6.3-1,2,3</w:t>
      </w:r>
      <w:r>
        <w:t xml:space="preserve">, to determine </w:t>
      </w:r>
      <w:r>
        <w:rPr>
          <w:noProof/>
          <w:position w:val="-14"/>
        </w:rPr>
        <w:drawing>
          <wp:inline distT="0" distB="0" distL="0" distR="0" wp14:anchorId="64E00BC7" wp14:editId="07A952E7">
            <wp:extent cx="657225" cy="257175"/>
            <wp:effectExtent l="0" t="0" r="9525" b="9525"/>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Pr>
          <w:rFonts w:eastAsia="Malgun Gothic"/>
          <w:lang w:eastAsia="ko-KR"/>
        </w:rPr>
        <w:t xml:space="preserve">, </w:t>
      </w:r>
      <w:r>
        <w:rPr>
          <w:noProof/>
          <w:position w:val="-14"/>
        </w:rPr>
        <w:drawing>
          <wp:inline distT="0" distB="0" distL="0" distR="0" wp14:anchorId="0230C4D6" wp14:editId="2B077971">
            <wp:extent cx="342900" cy="257175"/>
            <wp:effectExtent l="0" t="0" r="0" b="9525"/>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and </w:t>
      </w:r>
      <w:r>
        <w:rPr>
          <w:noProof/>
          <w:position w:val="-14"/>
        </w:rPr>
        <w:drawing>
          <wp:inline distT="0" distB="0" distL="0" distR="0" wp14:anchorId="23FBFCAB" wp14:editId="3ED1B08B">
            <wp:extent cx="342900" cy="257175"/>
            <wp:effectExtent l="0" t="0" r="0" b="9525"/>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respectively for single codeword PUSCH transmissions, and</w:t>
      </w:r>
    </w:p>
    <w:p w14:paraId="04F1CD10" w14:textId="15832640" w:rsidR="00AC49BE" w:rsidRDefault="00AC49BE" w:rsidP="00AC49BE">
      <w:pPr>
        <w:pStyle w:val="B1"/>
      </w:pPr>
      <w:r>
        <w:t>-</w:t>
      </w:r>
      <w:r>
        <w:tab/>
        <w:t xml:space="preserve">the higher layer indexes </w:t>
      </w:r>
      <w:r>
        <w:rPr>
          <w:noProof/>
          <w:position w:val="-14"/>
        </w:rPr>
        <w:drawing>
          <wp:inline distT="0" distB="0" distL="0" distR="0" wp14:anchorId="1518E512" wp14:editId="23086E7B">
            <wp:extent cx="638175" cy="266700"/>
            <wp:effectExtent l="0" t="0" r="9525"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Pr>
          <w:rFonts w:eastAsia="Malgun Gothic"/>
          <w:lang w:eastAsia="ko-KR"/>
        </w:rPr>
        <w:t xml:space="preserve">, </w:t>
      </w:r>
      <w:r>
        <w:rPr>
          <w:rFonts w:eastAsia="SimSun"/>
          <w:position w:val="-14"/>
          <w:lang w:eastAsia="zh-CN"/>
        </w:rPr>
        <w:object w:dxaOrig="1245" w:dyaOrig="405" w14:anchorId="7718AFD0">
          <v:shape id="_x0000_i1210" type="#_x0000_t75" style="width:62.25pt;height:20.25pt" o:ole="">
            <v:imagedata r:id="rId413" o:title=""/>
          </v:shape>
          <o:OLEObject Type="Embed" ProgID="Equation.3" ShapeID="_x0000_i1210" DrawAspect="Content" ObjectID="_1602754135" r:id="rId414"/>
        </w:object>
      </w:r>
      <w:r>
        <w:rPr>
          <w:rFonts w:eastAsia="SimSun"/>
          <w:lang w:eastAsia="zh-CN"/>
        </w:rPr>
        <w:t xml:space="preserve">, </w:t>
      </w:r>
      <w:r>
        <w:rPr>
          <w:noProof/>
          <w:position w:val="-14"/>
        </w:rPr>
        <w:drawing>
          <wp:inline distT="0" distB="0" distL="0" distR="0" wp14:anchorId="091DBB52" wp14:editId="1F314467">
            <wp:extent cx="657225" cy="257175"/>
            <wp:effectExtent l="0" t="0" r="9525" b="9525"/>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 and </w:t>
      </w:r>
      <w:r>
        <w:rPr>
          <w:noProof/>
          <w:position w:val="-14"/>
        </w:rPr>
        <w:drawing>
          <wp:inline distT="0" distB="0" distL="0" distR="0" wp14:anchorId="54A7FCE6" wp14:editId="5EFDF96C">
            <wp:extent cx="657225" cy="257175"/>
            <wp:effectExtent l="0" t="0" r="9525" b="9525"/>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 in place of </w:t>
      </w:r>
      <w:r>
        <w:rPr>
          <w:noProof/>
          <w:position w:val="-14"/>
        </w:rPr>
        <w:drawing>
          <wp:inline distT="0" distB="0" distL="0" distR="0" wp14:anchorId="4B9DE1AA" wp14:editId="797A215B">
            <wp:extent cx="609600" cy="257175"/>
            <wp:effectExtent l="0" t="0" r="0" b="9525"/>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Pr>
          <w:rFonts w:eastAsia="Malgun Gothic"/>
          <w:lang w:eastAsia="ko-KR"/>
        </w:rPr>
        <w:t xml:space="preserve">, </w:t>
      </w:r>
      <w:r>
        <w:rPr>
          <w:rFonts w:eastAsia="SimSun"/>
          <w:position w:val="-14"/>
          <w:lang w:eastAsia="zh-CN"/>
        </w:rPr>
        <w:object w:dxaOrig="975" w:dyaOrig="405" w14:anchorId="02E715FF">
          <v:shape id="_x0000_i1211" type="#_x0000_t75" style="width:48.75pt;height:20.25pt" o:ole="">
            <v:imagedata r:id="rId399" o:title=""/>
          </v:shape>
          <o:OLEObject Type="Embed" ProgID="Equation.3" ShapeID="_x0000_i1211" DrawAspect="Content" ObjectID="_1602754136" r:id="rId417"/>
        </w:object>
      </w:r>
      <w:r>
        <w:rPr>
          <w:rFonts w:eastAsia="SimSun"/>
          <w:lang w:eastAsia="zh-CN"/>
        </w:rPr>
        <w:t xml:space="preserve">, </w:t>
      </w:r>
      <w:r>
        <w:rPr>
          <w:noProof/>
          <w:position w:val="-14"/>
        </w:rPr>
        <w:drawing>
          <wp:inline distT="0" distB="0" distL="0" distR="0" wp14:anchorId="764385F0" wp14:editId="3D96A382">
            <wp:extent cx="476250" cy="257175"/>
            <wp:effectExtent l="0" t="0" r="0" b="9525"/>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t xml:space="preserve"> and </w:t>
      </w:r>
      <w:r>
        <w:rPr>
          <w:noProof/>
          <w:position w:val="-14"/>
        </w:rPr>
        <w:drawing>
          <wp:inline distT="0" distB="0" distL="0" distR="0" wp14:anchorId="17765223" wp14:editId="2E10AFF7">
            <wp:extent cx="476250" cy="257175"/>
            <wp:effectExtent l="0" t="0" r="0" b="9525"/>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t xml:space="preserve"> respectively in Tables </w:t>
      </w:r>
      <w:r>
        <w:rPr>
          <w:lang w:val="en-US"/>
        </w:rPr>
        <w:t>8.6.3-1,2,3</w:t>
      </w:r>
      <w:r>
        <w:t xml:space="preserve">, to determine </w:t>
      </w:r>
      <w:r>
        <w:rPr>
          <w:noProof/>
          <w:position w:val="-14"/>
        </w:rPr>
        <w:drawing>
          <wp:inline distT="0" distB="0" distL="0" distR="0" wp14:anchorId="3139BC31" wp14:editId="0E55DCD4">
            <wp:extent cx="657225" cy="257175"/>
            <wp:effectExtent l="0" t="0" r="9525" b="9525"/>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Pr>
          <w:rFonts w:eastAsia="Malgun Gothic"/>
          <w:lang w:eastAsia="ko-KR"/>
        </w:rPr>
        <w:t xml:space="preserve">, </w:t>
      </w:r>
      <w:r>
        <w:rPr>
          <w:noProof/>
          <w:position w:val="-14"/>
        </w:rPr>
        <w:drawing>
          <wp:inline distT="0" distB="0" distL="0" distR="0" wp14:anchorId="0EF5757A" wp14:editId="402DE153">
            <wp:extent cx="342900" cy="257175"/>
            <wp:effectExtent l="0" t="0" r="0" b="9525"/>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and </w:t>
      </w:r>
      <w:r>
        <w:rPr>
          <w:noProof/>
          <w:position w:val="-14"/>
        </w:rPr>
        <w:drawing>
          <wp:inline distT="0" distB="0" distL="0" distR="0" wp14:anchorId="79A87C58" wp14:editId="19EF4D60">
            <wp:extent cx="342900" cy="257175"/>
            <wp:effectExtent l="0" t="0" r="0" b="9525"/>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respectively for multiple codeword PUSCH transmissions.</w:t>
      </w:r>
    </w:p>
    <w:p w14:paraId="4B549C2E" w14:textId="77777777" w:rsidR="00AC49BE" w:rsidRDefault="00AC49BE" w:rsidP="00AC49BE">
      <w:pPr>
        <w:pStyle w:val="FP"/>
      </w:pPr>
    </w:p>
    <w:p w14:paraId="07F8617D" w14:textId="77777777" w:rsidR="00AC49BE" w:rsidRDefault="00AC49BE" w:rsidP="00AC49BE">
      <w:pPr>
        <w:pStyle w:val="TH"/>
      </w:pPr>
      <w:r>
        <w:t>Table 8.6.3-1: Mapping of HARQ-ACK offset or AUL-UCI offset values and the index signalled by higher layers</w:t>
      </w:r>
    </w:p>
    <w:tbl>
      <w:tblPr>
        <w:tblW w:w="0" w:type="auto"/>
        <w:jc w:val="center"/>
        <w:tblCellMar>
          <w:left w:w="0" w:type="dxa"/>
          <w:right w:w="0" w:type="dxa"/>
        </w:tblCellMar>
        <w:tblLook w:val="04A0" w:firstRow="1" w:lastRow="0" w:firstColumn="1" w:lastColumn="0" w:noHBand="0" w:noVBand="1"/>
      </w:tblPr>
      <w:tblGrid>
        <w:gridCol w:w="3466"/>
        <w:gridCol w:w="2329"/>
      </w:tblGrid>
      <w:tr w:rsidR="00AC49BE" w14:paraId="706A8FD1"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hideMark/>
          </w:tcPr>
          <w:p w14:paraId="5EC0A48B" w14:textId="3E5DA4CA" w:rsidR="00AC49BE" w:rsidRDefault="00AC49BE">
            <w:pPr>
              <w:pStyle w:val="TAH"/>
              <w:rPr>
                <w:lang w:val="en-US"/>
              </w:rPr>
            </w:pPr>
            <w:r>
              <w:rPr>
                <w:noProof/>
                <w:position w:val="-14"/>
              </w:rPr>
              <w:drawing>
                <wp:inline distT="0" distB="0" distL="0" distR="0" wp14:anchorId="4FB7308E" wp14:editId="5D0C5D21">
                  <wp:extent cx="628650" cy="257175"/>
                  <wp:effectExtent l="0" t="0" r="0" b="9525"/>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t xml:space="preserve"> or </w:t>
            </w:r>
            <w:r>
              <w:rPr>
                <w:noProof/>
                <w:position w:val="-14"/>
              </w:rPr>
              <w:drawing>
                <wp:inline distT="0" distB="0" distL="0" distR="0" wp14:anchorId="41CEA9B4" wp14:editId="13582B68">
                  <wp:extent cx="609600" cy="257175"/>
                  <wp:effectExtent l="0" t="0" r="0" b="9525"/>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t xml:space="preserve"> or </w:t>
            </w:r>
            <m:oMath>
              <m:sSubSup>
                <m:sSubSupPr>
                  <m:ctrlPr>
                    <w:rPr>
                      <w:rFonts w:ascii="Cambria Math" w:hAnsi="Cambria Math"/>
                      <w:i/>
                      <w:lang w:eastAsia="en-GB"/>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AUL-UCI</m:t>
                  </m: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hideMark/>
          </w:tcPr>
          <w:p w14:paraId="1F7541D0" w14:textId="1872AF50" w:rsidR="00AC49BE" w:rsidRDefault="00AC49BE">
            <w:pPr>
              <w:pStyle w:val="TAH"/>
              <w:rPr>
                <w:lang w:val="en-US"/>
              </w:rPr>
            </w:pPr>
            <w:r>
              <w:rPr>
                <w:noProof/>
                <w:position w:val="-14"/>
              </w:rPr>
              <w:drawing>
                <wp:inline distT="0" distB="0" distL="0" distR="0" wp14:anchorId="30512A5F" wp14:editId="13BEC405">
                  <wp:extent cx="657225" cy="257175"/>
                  <wp:effectExtent l="0" t="0" r="9525" b="9525"/>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Pr>
                <w:lang w:val="en-US"/>
              </w:rPr>
              <w:t xml:space="preserve"> </w:t>
            </w:r>
            <w:r>
              <w:t xml:space="preserve">or </w:t>
            </w:r>
            <m:oMath>
              <m:sSubSup>
                <m:sSubSupPr>
                  <m:ctrlPr>
                    <w:rPr>
                      <w:rFonts w:ascii="Cambria Math" w:hAnsi="Cambria Math"/>
                      <w:i/>
                      <w:lang w:eastAsia="en-GB"/>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AUL-UCI</m:t>
                  </m:r>
                </m:sup>
              </m:sSubSup>
            </m:oMath>
            <w:r>
              <w:t xml:space="preserve">  </w:t>
            </w:r>
          </w:p>
        </w:tc>
      </w:tr>
      <w:tr w:rsidR="00AC49BE" w14:paraId="541FED11"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31C3B2A" w14:textId="77777777" w:rsidR="00AC49BE" w:rsidRDefault="00AC49BE">
            <w:pPr>
              <w:pStyle w:val="TAC"/>
              <w:rPr>
                <w:lang w:val="en-US"/>
              </w:rPr>
            </w:pPr>
            <w:r>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D168603" w14:textId="77777777" w:rsidR="00AC49BE" w:rsidRDefault="00AC49BE">
            <w:pPr>
              <w:pStyle w:val="TAC"/>
              <w:rPr>
                <w:lang w:val="en-US"/>
              </w:rPr>
            </w:pPr>
            <w:r>
              <w:t>2.000</w:t>
            </w:r>
          </w:p>
        </w:tc>
      </w:tr>
      <w:tr w:rsidR="00AC49BE" w14:paraId="0EDB1CBD"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7D6860E" w14:textId="77777777" w:rsidR="00AC49BE" w:rsidRDefault="00AC49BE">
            <w:pPr>
              <w:pStyle w:val="TAC"/>
              <w:rPr>
                <w:lang w:val="en-US"/>
              </w:rPr>
            </w:pPr>
            <w:r>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BE1C1F8" w14:textId="77777777" w:rsidR="00AC49BE" w:rsidRDefault="00AC49BE">
            <w:pPr>
              <w:pStyle w:val="TAC"/>
              <w:rPr>
                <w:lang w:val="en-US"/>
              </w:rPr>
            </w:pPr>
            <w:r>
              <w:t>2.500</w:t>
            </w:r>
          </w:p>
        </w:tc>
      </w:tr>
      <w:tr w:rsidR="00AC49BE" w14:paraId="727B0CE9"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EA49BE" w14:textId="77777777" w:rsidR="00AC49BE" w:rsidRDefault="00AC49BE">
            <w:pPr>
              <w:pStyle w:val="TAC"/>
              <w:rPr>
                <w:lang w:val="en-US"/>
              </w:rPr>
            </w:pPr>
            <w:r>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51BB1A6" w14:textId="77777777" w:rsidR="00AC49BE" w:rsidRDefault="00AC49BE">
            <w:pPr>
              <w:pStyle w:val="TAC"/>
              <w:rPr>
                <w:lang w:val="en-US"/>
              </w:rPr>
            </w:pPr>
            <w:r>
              <w:t>3.125</w:t>
            </w:r>
          </w:p>
        </w:tc>
      </w:tr>
      <w:tr w:rsidR="00AC49BE" w14:paraId="4D9F46E2"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5AB3E27" w14:textId="77777777" w:rsidR="00AC49BE" w:rsidRDefault="00AC49BE">
            <w:pPr>
              <w:pStyle w:val="TAC"/>
              <w:rPr>
                <w:lang w:val="en-US"/>
              </w:rPr>
            </w:pPr>
            <w:r>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57C5395" w14:textId="77777777" w:rsidR="00AC49BE" w:rsidRDefault="00AC49BE">
            <w:pPr>
              <w:pStyle w:val="TAC"/>
              <w:rPr>
                <w:lang w:val="en-US"/>
              </w:rPr>
            </w:pPr>
            <w:r>
              <w:t>4.000</w:t>
            </w:r>
          </w:p>
        </w:tc>
      </w:tr>
      <w:tr w:rsidR="00AC49BE" w14:paraId="1108BE67"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26F1813" w14:textId="77777777" w:rsidR="00AC49BE" w:rsidRDefault="00AC49BE">
            <w:pPr>
              <w:pStyle w:val="TAC"/>
              <w:rPr>
                <w:lang w:val="en-US"/>
              </w:rPr>
            </w:pPr>
            <w:r>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AFB9826" w14:textId="77777777" w:rsidR="00AC49BE" w:rsidRDefault="00AC49BE">
            <w:pPr>
              <w:pStyle w:val="TAC"/>
              <w:rPr>
                <w:lang w:val="en-US"/>
              </w:rPr>
            </w:pPr>
            <w:r>
              <w:t>5.000</w:t>
            </w:r>
          </w:p>
        </w:tc>
      </w:tr>
      <w:tr w:rsidR="00AC49BE" w14:paraId="1A5307A2"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77D2BAB" w14:textId="77777777" w:rsidR="00AC49BE" w:rsidRDefault="00AC49BE">
            <w:pPr>
              <w:pStyle w:val="TAC"/>
              <w:rPr>
                <w:lang w:val="en-US"/>
              </w:rPr>
            </w:pPr>
            <w:r>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8010614" w14:textId="77777777" w:rsidR="00AC49BE" w:rsidRDefault="00AC49BE">
            <w:pPr>
              <w:pStyle w:val="TAC"/>
              <w:rPr>
                <w:lang w:val="en-US"/>
              </w:rPr>
            </w:pPr>
            <w:r>
              <w:t>6.250</w:t>
            </w:r>
          </w:p>
        </w:tc>
      </w:tr>
      <w:tr w:rsidR="00AC49BE" w14:paraId="6DB0A88B"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E588792" w14:textId="77777777" w:rsidR="00AC49BE" w:rsidRDefault="00AC49BE">
            <w:pPr>
              <w:pStyle w:val="TAC"/>
              <w:rPr>
                <w:lang w:val="en-US"/>
              </w:rPr>
            </w:pPr>
            <w:r>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555F54F" w14:textId="77777777" w:rsidR="00AC49BE" w:rsidRDefault="00AC49BE">
            <w:pPr>
              <w:pStyle w:val="TAC"/>
              <w:rPr>
                <w:lang w:val="en-US"/>
              </w:rPr>
            </w:pPr>
            <w:r>
              <w:t>8.000</w:t>
            </w:r>
          </w:p>
        </w:tc>
      </w:tr>
      <w:tr w:rsidR="00AC49BE" w14:paraId="4652AAB4"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D3EDC53" w14:textId="77777777" w:rsidR="00AC49BE" w:rsidRDefault="00AC49BE">
            <w:pPr>
              <w:pStyle w:val="TAC"/>
              <w:rPr>
                <w:lang w:val="en-US"/>
              </w:rPr>
            </w:pPr>
            <w:r>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F97317E" w14:textId="77777777" w:rsidR="00AC49BE" w:rsidRDefault="00AC49BE">
            <w:pPr>
              <w:pStyle w:val="TAC"/>
              <w:rPr>
                <w:lang w:val="en-US"/>
              </w:rPr>
            </w:pPr>
            <w:r>
              <w:t>10.000</w:t>
            </w:r>
          </w:p>
        </w:tc>
      </w:tr>
      <w:tr w:rsidR="00AC49BE" w14:paraId="028E1AEE"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C6BA5DD" w14:textId="77777777" w:rsidR="00AC49BE" w:rsidRDefault="00AC49BE">
            <w:pPr>
              <w:pStyle w:val="TAC"/>
              <w:rPr>
                <w:lang w:val="en-US"/>
              </w:rPr>
            </w:pPr>
            <w:r>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8C6ED64" w14:textId="77777777" w:rsidR="00AC49BE" w:rsidRDefault="00AC49BE">
            <w:pPr>
              <w:pStyle w:val="TAC"/>
              <w:rPr>
                <w:lang w:val="en-US"/>
              </w:rPr>
            </w:pPr>
            <w:r>
              <w:t>12.625</w:t>
            </w:r>
          </w:p>
        </w:tc>
      </w:tr>
      <w:tr w:rsidR="00AC49BE" w14:paraId="5E9AF6BF"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0ABCAD8" w14:textId="77777777" w:rsidR="00AC49BE" w:rsidRDefault="00AC49BE">
            <w:pPr>
              <w:pStyle w:val="TAC"/>
              <w:rPr>
                <w:lang w:val="en-US"/>
              </w:rPr>
            </w:pPr>
            <w:r>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9184A7" w14:textId="77777777" w:rsidR="00AC49BE" w:rsidRDefault="00AC49BE">
            <w:pPr>
              <w:pStyle w:val="TAC"/>
              <w:rPr>
                <w:lang w:val="en-US"/>
              </w:rPr>
            </w:pPr>
            <w:r>
              <w:t>15.875</w:t>
            </w:r>
          </w:p>
        </w:tc>
      </w:tr>
      <w:tr w:rsidR="00AC49BE" w14:paraId="479A1EF4"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F8F5CB" w14:textId="77777777" w:rsidR="00AC49BE" w:rsidRDefault="00AC49BE">
            <w:pPr>
              <w:pStyle w:val="TAC"/>
              <w:rPr>
                <w:lang w:val="en-US"/>
              </w:rPr>
            </w:pPr>
            <w:r>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EFA68FA" w14:textId="77777777" w:rsidR="00AC49BE" w:rsidRDefault="00AC49BE">
            <w:pPr>
              <w:pStyle w:val="TAC"/>
              <w:rPr>
                <w:lang w:val="en-US"/>
              </w:rPr>
            </w:pPr>
            <w:r>
              <w:t>20.000</w:t>
            </w:r>
          </w:p>
        </w:tc>
      </w:tr>
      <w:tr w:rsidR="00AC49BE" w14:paraId="73C91001"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EA25233" w14:textId="77777777" w:rsidR="00AC49BE" w:rsidRDefault="00AC49BE">
            <w:pPr>
              <w:pStyle w:val="TAC"/>
              <w:rPr>
                <w:lang w:val="en-US"/>
              </w:rPr>
            </w:pPr>
            <w:r>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4386D62" w14:textId="77777777" w:rsidR="00AC49BE" w:rsidRDefault="00AC49BE">
            <w:pPr>
              <w:pStyle w:val="TAC"/>
              <w:rPr>
                <w:lang w:val="en-US"/>
              </w:rPr>
            </w:pPr>
            <w:r>
              <w:rPr>
                <w:lang w:val="en-US"/>
              </w:rPr>
              <w:t>31.000</w:t>
            </w:r>
          </w:p>
        </w:tc>
      </w:tr>
      <w:tr w:rsidR="00AC49BE" w14:paraId="3FD11DED"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377FA8A" w14:textId="77777777" w:rsidR="00AC49BE" w:rsidRDefault="00AC49BE">
            <w:pPr>
              <w:pStyle w:val="TAC"/>
              <w:rPr>
                <w:lang w:val="en-US"/>
              </w:rPr>
            </w:pPr>
            <w:r>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CD3437F" w14:textId="77777777" w:rsidR="00AC49BE" w:rsidRDefault="00AC49BE">
            <w:pPr>
              <w:pStyle w:val="TAC"/>
              <w:rPr>
                <w:lang w:val="en-US"/>
              </w:rPr>
            </w:pPr>
            <w:r>
              <w:rPr>
                <w:lang w:val="en-US"/>
              </w:rPr>
              <w:t>50.000</w:t>
            </w:r>
          </w:p>
        </w:tc>
      </w:tr>
      <w:tr w:rsidR="00AC49BE" w14:paraId="11378F4A"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475EF2E" w14:textId="77777777" w:rsidR="00AC49BE" w:rsidRDefault="00AC49BE">
            <w:pPr>
              <w:pStyle w:val="TAC"/>
              <w:rPr>
                <w:lang w:val="en-US"/>
              </w:rPr>
            </w:pPr>
            <w:r>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B6588A2" w14:textId="77777777" w:rsidR="00AC49BE" w:rsidRDefault="00AC49BE">
            <w:pPr>
              <w:pStyle w:val="TAC"/>
              <w:rPr>
                <w:lang w:val="en-US"/>
              </w:rPr>
            </w:pPr>
            <w:r>
              <w:rPr>
                <w:lang w:val="en-US"/>
              </w:rPr>
              <w:t>80.000</w:t>
            </w:r>
          </w:p>
        </w:tc>
      </w:tr>
      <w:tr w:rsidR="00AC49BE" w14:paraId="272BC0E7"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B80B498" w14:textId="77777777" w:rsidR="00AC49BE" w:rsidRDefault="00AC49BE">
            <w:pPr>
              <w:pStyle w:val="TAC"/>
              <w:rPr>
                <w:lang w:val="en-US"/>
              </w:rPr>
            </w:pPr>
            <w:r>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39CF33A" w14:textId="77777777" w:rsidR="00AC49BE" w:rsidRDefault="00AC49BE">
            <w:pPr>
              <w:pStyle w:val="TAC"/>
              <w:rPr>
                <w:lang w:val="en-US"/>
              </w:rPr>
            </w:pPr>
            <w:r>
              <w:rPr>
                <w:lang w:val="en-US"/>
              </w:rPr>
              <w:t>126.000</w:t>
            </w:r>
          </w:p>
        </w:tc>
      </w:tr>
      <w:tr w:rsidR="00AC49BE" w14:paraId="58663F1F"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49426AC" w14:textId="77777777" w:rsidR="00AC49BE" w:rsidRDefault="00AC49BE">
            <w:pPr>
              <w:pStyle w:val="TAC"/>
              <w:rPr>
                <w:lang w:val="en-US"/>
              </w:rPr>
            </w:pPr>
            <w:r>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29C7CA2" w14:textId="77777777" w:rsidR="00AC49BE" w:rsidRDefault="00AC49BE">
            <w:pPr>
              <w:pStyle w:val="TAC"/>
              <w:rPr>
                <w:lang w:val="en-US"/>
              </w:rPr>
            </w:pPr>
            <w:r>
              <w:rPr>
                <w:lang w:val="en-US"/>
              </w:rPr>
              <w:t>1.0</w:t>
            </w:r>
          </w:p>
        </w:tc>
      </w:tr>
    </w:tbl>
    <w:p w14:paraId="65907428" w14:textId="77777777" w:rsidR="00AC49BE" w:rsidRDefault="00AC49BE" w:rsidP="00AC49BE">
      <w:pPr>
        <w:rPr>
          <w:lang w:eastAsia="en-GB"/>
        </w:rPr>
      </w:pPr>
    </w:p>
    <w:p w14:paraId="71C511F2" w14:textId="77777777" w:rsidR="00AC49BE" w:rsidRDefault="00AC49BE" w:rsidP="00AC49BE"/>
    <w:p w14:paraId="304E74F0" w14:textId="77777777" w:rsidR="00AC49BE" w:rsidRDefault="00AC49BE" w:rsidP="00AC49BE">
      <w:pPr>
        <w:pStyle w:val="TH"/>
      </w:pPr>
      <w:r>
        <w:t>Table 8.6.3-2: Mapping of RI offset values and the index signalled by higher layers</w:t>
      </w:r>
    </w:p>
    <w:tbl>
      <w:tblPr>
        <w:tblW w:w="0" w:type="auto"/>
        <w:jc w:val="center"/>
        <w:tblCellMar>
          <w:left w:w="0" w:type="dxa"/>
          <w:right w:w="0" w:type="dxa"/>
        </w:tblCellMar>
        <w:tblLook w:val="04A0" w:firstRow="1" w:lastRow="0" w:firstColumn="1" w:lastColumn="0" w:noHBand="0" w:noVBand="1"/>
      </w:tblPr>
      <w:tblGrid>
        <w:gridCol w:w="1829"/>
        <w:gridCol w:w="989"/>
      </w:tblGrid>
      <w:tr w:rsidR="00AC49BE" w14:paraId="388FAF4F"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hideMark/>
          </w:tcPr>
          <w:p w14:paraId="4CE8F720" w14:textId="77D5D62B" w:rsidR="00AC49BE" w:rsidRDefault="00AC49BE">
            <w:pPr>
              <w:pStyle w:val="TAH"/>
              <w:rPr>
                <w:lang w:val="en-US"/>
              </w:rPr>
            </w:pPr>
            <w:r>
              <w:rPr>
                <w:noProof/>
                <w:position w:val="-14"/>
              </w:rPr>
              <w:drawing>
                <wp:inline distT="0" distB="0" distL="0" distR="0" wp14:anchorId="34D33908" wp14:editId="539E37F7">
                  <wp:extent cx="314325" cy="257175"/>
                  <wp:effectExtent l="0" t="0" r="9525" b="9525"/>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 or </w:t>
            </w:r>
            <w:r>
              <w:rPr>
                <w:noProof/>
                <w:position w:val="-14"/>
              </w:rPr>
              <w:drawing>
                <wp:inline distT="0" distB="0" distL="0" distR="0" wp14:anchorId="263FBC6D" wp14:editId="28F2FAD6">
                  <wp:extent cx="476250" cy="257175"/>
                  <wp:effectExtent l="0" t="0" r="0" b="9525"/>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hideMark/>
          </w:tcPr>
          <w:p w14:paraId="205D5B99" w14:textId="71DF64F4" w:rsidR="00AC49BE" w:rsidRDefault="00AC49BE">
            <w:pPr>
              <w:pStyle w:val="TAH"/>
              <w:rPr>
                <w:lang w:val="en-US"/>
              </w:rPr>
            </w:pPr>
            <w:r>
              <w:rPr>
                <w:noProof/>
                <w:position w:val="-14"/>
              </w:rPr>
              <w:drawing>
                <wp:inline distT="0" distB="0" distL="0" distR="0" wp14:anchorId="762C773D" wp14:editId="31A3BEE7">
                  <wp:extent cx="342900" cy="257175"/>
                  <wp:effectExtent l="0" t="0" r="0" b="9525"/>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AC49BE" w14:paraId="61E941F0"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B454269" w14:textId="77777777" w:rsidR="00AC49BE" w:rsidRDefault="00AC49BE">
            <w:pPr>
              <w:pStyle w:val="TAC"/>
              <w:rPr>
                <w:lang w:val="en-US"/>
              </w:rPr>
            </w:pPr>
            <w:r>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B11B8BF" w14:textId="77777777" w:rsidR="00AC49BE" w:rsidRDefault="00AC49BE">
            <w:pPr>
              <w:pStyle w:val="TAC"/>
              <w:rPr>
                <w:lang w:val="en-US"/>
              </w:rPr>
            </w:pPr>
            <w:r>
              <w:t>1.250</w:t>
            </w:r>
          </w:p>
        </w:tc>
      </w:tr>
      <w:tr w:rsidR="00AC49BE" w14:paraId="112F385F"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938A20" w14:textId="77777777" w:rsidR="00AC49BE" w:rsidRDefault="00AC49BE">
            <w:pPr>
              <w:pStyle w:val="TAC"/>
              <w:rPr>
                <w:lang w:val="en-US"/>
              </w:rPr>
            </w:pPr>
            <w:r>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326C3B7" w14:textId="77777777" w:rsidR="00AC49BE" w:rsidRDefault="00AC49BE">
            <w:pPr>
              <w:pStyle w:val="TAC"/>
              <w:rPr>
                <w:lang w:val="en-US"/>
              </w:rPr>
            </w:pPr>
            <w:r>
              <w:t>1.625</w:t>
            </w:r>
          </w:p>
        </w:tc>
      </w:tr>
      <w:tr w:rsidR="00AC49BE" w14:paraId="2433F767"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B9255C6" w14:textId="77777777" w:rsidR="00AC49BE" w:rsidRDefault="00AC49BE">
            <w:pPr>
              <w:pStyle w:val="TAC"/>
              <w:rPr>
                <w:lang w:val="en-US"/>
              </w:rPr>
            </w:pPr>
            <w:r>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7F16ECA" w14:textId="77777777" w:rsidR="00AC49BE" w:rsidRDefault="00AC49BE">
            <w:pPr>
              <w:pStyle w:val="TAC"/>
              <w:rPr>
                <w:lang w:val="en-US"/>
              </w:rPr>
            </w:pPr>
            <w:r>
              <w:t>2.000</w:t>
            </w:r>
          </w:p>
        </w:tc>
      </w:tr>
      <w:tr w:rsidR="00AC49BE" w14:paraId="451C7D16"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8A6F0D9" w14:textId="77777777" w:rsidR="00AC49BE" w:rsidRDefault="00AC49BE">
            <w:pPr>
              <w:pStyle w:val="TAC"/>
              <w:rPr>
                <w:lang w:val="en-US"/>
              </w:rPr>
            </w:pPr>
            <w:r>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772AB25" w14:textId="77777777" w:rsidR="00AC49BE" w:rsidRDefault="00AC49BE">
            <w:pPr>
              <w:pStyle w:val="TAC"/>
              <w:rPr>
                <w:lang w:val="en-US"/>
              </w:rPr>
            </w:pPr>
            <w:r>
              <w:t>2.500</w:t>
            </w:r>
          </w:p>
        </w:tc>
      </w:tr>
      <w:tr w:rsidR="00AC49BE" w14:paraId="21CDFD9E"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0F79C3E" w14:textId="77777777" w:rsidR="00AC49BE" w:rsidRDefault="00AC49BE">
            <w:pPr>
              <w:pStyle w:val="TAC"/>
              <w:rPr>
                <w:lang w:val="en-US"/>
              </w:rPr>
            </w:pPr>
            <w:r>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631DBE6" w14:textId="77777777" w:rsidR="00AC49BE" w:rsidRDefault="00AC49BE">
            <w:pPr>
              <w:pStyle w:val="TAC"/>
              <w:rPr>
                <w:lang w:val="en-US"/>
              </w:rPr>
            </w:pPr>
            <w:r>
              <w:t>3.125</w:t>
            </w:r>
          </w:p>
        </w:tc>
      </w:tr>
      <w:tr w:rsidR="00AC49BE" w14:paraId="0C02B4BB"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68761EC" w14:textId="77777777" w:rsidR="00AC49BE" w:rsidRDefault="00AC49BE">
            <w:pPr>
              <w:pStyle w:val="TAC"/>
              <w:rPr>
                <w:lang w:val="en-US"/>
              </w:rPr>
            </w:pPr>
            <w:r>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2C49E89" w14:textId="77777777" w:rsidR="00AC49BE" w:rsidRDefault="00AC49BE">
            <w:pPr>
              <w:pStyle w:val="TAC"/>
              <w:rPr>
                <w:lang w:val="en-US"/>
              </w:rPr>
            </w:pPr>
            <w:r>
              <w:t>4.000</w:t>
            </w:r>
          </w:p>
        </w:tc>
      </w:tr>
      <w:tr w:rsidR="00AC49BE" w14:paraId="54A20E8D"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EDC1DEF" w14:textId="77777777" w:rsidR="00AC49BE" w:rsidRDefault="00AC49BE">
            <w:pPr>
              <w:pStyle w:val="TAC"/>
              <w:rPr>
                <w:lang w:val="en-US"/>
              </w:rPr>
            </w:pPr>
            <w:r>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D7535E9" w14:textId="77777777" w:rsidR="00AC49BE" w:rsidRDefault="00AC49BE">
            <w:pPr>
              <w:pStyle w:val="TAC"/>
              <w:rPr>
                <w:lang w:val="en-US"/>
              </w:rPr>
            </w:pPr>
            <w:r>
              <w:t>5.000</w:t>
            </w:r>
          </w:p>
        </w:tc>
      </w:tr>
      <w:tr w:rsidR="00AC49BE" w14:paraId="75E61F8E"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8150811" w14:textId="77777777" w:rsidR="00AC49BE" w:rsidRDefault="00AC49BE">
            <w:pPr>
              <w:pStyle w:val="TAC"/>
              <w:rPr>
                <w:lang w:val="en-US"/>
              </w:rPr>
            </w:pPr>
            <w:r>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9E37402" w14:textId="77777777" w:rsidR="00AC49BE" w:rsidRDefault="00AC49BE">
            <w:pPr>
              <w:pStyle w:val="TAC"/>
              <w:rPr>
                <w:lang w:val="en-US"/>
              </w:rPr>
            </w:pPr>
            <w:r>
              <w:t>6.250</w:t>
            </w:r>
          </w:p>
        </w:tc>
      </w:tr>
      <w:tr w:rsidR="00AC49BE" w14:paraId="6A55240B"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8557895" w14:textId="77777777" w:rsidR="00AC49BE" w:rsidRDefault="00AC49BE">
            <w:pPr>
              <w:pStyle w:val="TAC"/>
              <w:rPr>
                <w:lang w:val="en-US"/>
              </w:rPr>
            </w:pPr>
            <w:r>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1FFB87C" w14:textId="77777777" w:rsidR="00AC49BE" w:rsidRDefault="00AC49BE">
            <w:pPr>
              <w:pStyle w:val="TAC"/>
              <w:rPr>
                <w:lang w:val="en-US"/>
              </w:rPr>
            </w:pPr>
            <w:r>
              <w:t>8.000</w:t>
            </w:r>
          </w:p>
        </w:tc>
      </w:tr>
      <w:tr w:rsidR="00AC49BE" w14:paraId="1CB447C0"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F54A046" w14:textId="77777777" w:rsidR="00AC49BE" w:rsidRDefault="00AC49BE">
            <w:pPr>
              <w:pStyle w:val="TAC"/>
              <w:rPr>
                <w:lang w:val="en-US"/>
              </w:rPr>
            </w:pPr>
            <w:r>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9574F2" w14:textId="77777777" w:rsidR="00AC49BE" w:rsidRDefault="00AC49BE">
            <w:pPr>
              <w:pStyle w:val="TAC"/>
              <w:rPr>
                <w:lang w:val="en-US"/>
              </w:rPr>
            </w:pPr>
            <w:r>
              <w:t>10.000</w:t>
            </w:r>
          </w:p>
        </w:tc>
      </w:tr>
      <w:tr w:rsidR="00AC49BE" w14:paraId="7EFD5C96"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B315070" w14:textId="77777777" w:rsidR="00AC49BE" w:rsidRDefault="00AC49BE">
            <w:pPr>
              <w:pStyle w:val="TAC"/>
              <w:rPr>
                <w:lang w:val="en-US"/>
              </w:rPr>
            </w:pPr>
            <w:r>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DE7C1AA" w14:textId="77777777" w:rsidR="00AC49BE" w:rsidRDefault="00AC49BE">
            <w:pPr>
              <w:pStyle w:val="TAC"/>
              <w:rPr>
                <w:lang w:val="en-US"/>
              </w:rPr>
            </w:pPr>
            <w:r>
              <w:t>12.625</w:t>
            </w:r>
          </w:p>
        </w:tc>
      </w:tr>
      <w:tr w:rsidR="00AC49BE" w14:paraId="5A9E3052"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8D5F1C8" w14:textId="77777777" w:rsidR="00AC49BE" w:rsidRDefault="00AC49BE">
            <w:pPr>
              <w:pStyle w:val="TAC"/>
              <w:rPr>
                <w:lang w:val="en-US"/>
              </w:rPr>
            </w:pPr>
            <w:r>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2A97946" w14:textId="77777777" w:rsidR="00AC49BE" w:rsidRDefault="00AC49BE">
            <w:pPr>
              <w:pStyle w:val="TAC"/>
              <w:rPr>
                <w:lang w:val="en-US"/>
              </w:rPr>
            </w:pPr>
            <w:r>
              <w:t>15.875</w:t>
            </w:r>
          </w:p>
        </w:tc>
      </w:tr>
      <w:tr w:rsidR="00AC49BE" w14:paraId="1188C552"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1B094FB" w14:textId="77777777" w:rsidR="00AC49BE" w:rsidRDefault="00AC49BE">
            <w:pPr>
              <w:pStyle w:val="TAC"/>
              <w:rPr>
                <w:lang w:val="en-US"/>
              </w:rPr>
            </w:pPr>
            <w:r>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E5016D4" w14:textId="77777777" w:rsidR="00AC49BE" w:rsidRDefault="00AC49BE">
            <w:pPr>
              <w:pStyle w:val="TAC"/>
              <w:rPr>
                <w:lang w:val="en-US"/>
              </w:rPr>
            </w:pPr>
            <w:r>
              <w:t>20.000</w:t>
            </w:r>
          </w:p>
        </w:tc>
      </w:tr>
      <w:tr w:rsidR="00AC49BE" w14:paraId="284E8DCF"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706A066" w14:textId="77777777" w:rsidR="00AC49BE" w:rsidRDefault="00AC49BE">
            <w:pPr>
              <w:pStyle w:val="TAC"/>
              <w:rPr>
                <w:lang w:val="en-US"/>
              </w:rPr>
            </w:pPr>
            <w:r>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443914" w14:textId="77777777" w:rsidR="00AC49BE" w:rsidRDefault="00AC49BE">
            <w:pPr>
              <w:pStyle w:val="TAC"/>
              <w:rPr>
                <w:lang w:val="en-US"/>
              </w:rPr>
            </w:pPr>
            <w:r>
              <w:rPr>
                <w:lang w:val="en-US"/>
              </w:rPr>
              <w:t>reserved</w:t>
            </w:r>
          </w:p>
        </w:tc>
      </w:tr>
      <w:tr w:rsidR="00AC49BE" w14:paraId="55CAD951"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8A2F3FF" w14:textId="77777777" w:rsidR="00AC49BE" w:rsidRDefault="00AC49BE">
            <w:pPr>
              <w:pStyle w:val="TAC"/>
              <w:rPr>
                <w:lang w:val="en-US"/>
              </w:rPr>
            </w:pPr>
            <w:r>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E776783" w14:textId="77777777" w:rsidR="00AC49BE" w:rsidRDefault="00AC49BE">
            <w:pPr>
              <w:pStyle w:val="TAC"/>
              <w:rPr>
                <w:lang w:val="en-US"/>
              </w:rPr>
            </w:pPr>
            <w:r>
              <w:rPr>
                <w:lang w:val="en-US"/>
              </w:rPr>
              <w:t>reserved</w:t>
            </w:r>
          </w:p>
        </w:tc>
      </w:tr>
      <w:tr w:rsidR="00AC49BE" w14:paraId="5AA8D843"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1FFD243" w14:textId="77777777" w:rsidR="00AC49BE" w:rsidRDefault="00AC49BE">
            <w:pPr>
              <w:pStyle w:val="TAC"/>
              <w:rPr>
                <w:lang w:val="en-US"/>
              </w:rPr>
            </w:pPr>
            <w:r>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E324C60" w14:textId="77777777" w:rsidR="00AC49BE" w:rsidRDefault="00AC49BE">
            <w:pPr>
              <w:pStyle w:val="TAC"/>
              <w:rPr>
                <w:lang w:val="en-US"/>
              </w:rPr>
            </w:pPr>
            <w:r>
              <w:rPr>
                <w:lang w:val="en-US"/>
              </w:rPr>
              <w:t>reserved</w:t>
            </w:r>
          </w:p>
        </w:tc>
      </w:tr>
    </w:tbl>
    <w:p w14:paraId="1A7D76EE" w14:textId="77777777" w:rsidR="00AC49BE" w:rsidRDefault="00AC49BE" w:rsidP="00AC49BE">
      <w:pPr>
        <w:rPr>
          <w:lang w:eastAsia="en-GB"/>
        </w:rPr>
      </w:pPr>
    </w:p>
    <w:p w14:paraId="5A485436" w14:textId="77777777" w:rsidR="00AC49BE" w:rsidRDefault="00AC49BE" w:rsidP="00AC49BE"/>
    <w:p w14:paraId="23D38DF6" w14:textId="77777777" w:rsidR="00AC49BE" w:rsidRDefault="00AC49BE" w:rsidP="00AC49BE">
      <w:pPr>
        <w:pStyle w:val="TH"/>
      </w:pPr>
      <w:r>
        <w:t>Table 8.6.3-3: Mapping of CQI offset values and the index signalled by higher layers</w:t>
      </w:r>
    </w:p>
    <w:tbl>
      <w:tblPr>
        <w:tblW w:w="0" w:type="auto"/>
        <w:jc w:val="center"/>
        <w:tblCellMar>
          <w:left w:w="0" w:type="dxa"/>
          <w:right w:w="0" w:type="dxa"/>
        </w:tblCellMar>
        <w:tblLook w:val="04A0" w:firstRow="1" w:lastRow="0" w:firstColumn="1" w:lastColumn="0" w:noHBand="0" w:noVBand="1"/>
      </w:tblPr>
      <w:tblGrid>
        <w:gridCol w:w="1829"/>
        <w:gridCol w:w="989"/>
      </w:tblGrid>
      <w:tr w:rsidR="00AC49BE" w14:paraId="3EFB6131"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hideMark/>
          </w:tcPr>
          <w:p w14:paraId="05F9D0E4" w14:textId="1606FBCE" w:rsidR="00AC49BE" w:rsidRDefault="00AC49BE">
            <w:pPr>
              <w:pStyle w:val="TAH"/>
              <w:rPr>
                <w:lang w:val="en-US"/>
              </w:rPr>
            </w:pPr>
            <w:r>
              <w:rPr>
                <w:noProof/>
                <w:position w:val="-14"/>
              </w:rPr>
              <w:drawing>
                <wp:inline distT="0" distB="0" distL="0" distR="0" wp14:anchorId="22E7509B" wp14:editId="28350B80">
                  <wp:extent cx="314325" cy="257175"/>
                  <wp:effectExtent l="0" t="0" r="9525" b="9525"/>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 or </w:t>
            </w:r>
            <w:r>
              <w:rPr>
                <w:noProof/>
                <w:position w:val="-14"/>
              </w:rPr>
              <w:drawing>
                <wp:inline distT="0" distB="0" distL="0" distR="0" wp14:anchorId="1F0BFE16" wp14:editId="1282F32D">
                  <wp:extent cx="476250" cy="257175"/>
                  <wp:effectExtent l="0" t="0" r="0" b="9525"/>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hideMark/>
          </w:tcPr>
          <w:p w14:paraId="5BCF68FC" w14:textId="2FAF63AC" w:rsidR="00AC49BE" w:rsidRDefault="00AC49BE">
            <w:pPr>
              <w:pStyle w:val="TAH"/>
              <w:rPr>
                <w:lang w:val="en-US"/>
              </w:rPr>
            </w:pPr>
            <w:r>
              <w:rPr>
                <w:noProof/>
                <w:position w:val="-14"/>
              </w:rPr>
              <w:drawing>
                <wp:inline distT="0" distB="0" distL="0" distR="0" wp14:anchorId="2A1F592D" wp14:editId="3FAECB05">
                  <wp:extent cx="342900" cy="257175"/>
                  <wp:effectExtent l="0" t="0" r="0" b="9525"/>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AC49BE" w14:paraId="7433032D"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CC5FE1" w14:textId="77777777" w:rsidR="00AC49BE" w:rsidRDefault="00AC49BE">
            <w:pPr>
              <w:pStyle w:val="TAC"/>
              <w:rPr>
                <w:lang w:val="en-US"/>
              </w:rPr>
            </w:pPr>
            <w:r>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78714BA" w14:textId="77777777" w:rsidR="00AC49BE" w:rsidRDefault="00AC49BE">
            <w:pPr>
              <w:pStyle w:val="TAC"/>
              <w:rPr>
                <w:lang w:val="en-US"/>
              </w:rPr>
            </w:pPr>
            <w:r>
              <w:t>reserved</w:t>
            </w:r>
          </w:p>
        </w:tc>
      </w:tr>
      <w:tr w:rsidR="00AC49BE" w14:paraId="38A83623"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0DCCDB" w14:textId="77777777" w:rsidR="00AC49BE" w:rsidRDefault="00AC49BE">
            <w:pPr>
              <w:pStyle w:val="TAC"/>
              <w:rPr>
                <w:lang w:val="en-US"/>
              </w:rPr>
            </w:pPr>
            <w:r>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078E2FA" w14:textId="77777777" w:rsidR="00AC49BE" w:rsidRDefault="00AC49BE">
            <w:pPr>
              <w:pStyle w:val="TAC"/>
              <w:rPr>
                <w:lang w:val="en-US"/>
              </w:rPr>
            </w:pPr>
            <w:r>
              <w:t>reserved</w:t>
            </w:r>
          </w:p>
        </w:tc>
      </w:tr>
      <w:tr w:rsidR="00AC49BE" w14:paraId="53D686F9"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831A1BA" w14:textId="77777777" w:rsidR="00AC49BE" w:rsidRDefault="00AC49BE">
            <w:pPr>
              <w:pStyle w:val="TAC"/>
              <w:rPr>
                <w:lang w:val="en-US"/>
              </w:rPr>
            </w:pPr>
            <w:r>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31626AD" w14:textId="77777777" w:rsidR="00AC49BE" w:rsidRDefault="00AC49BE">
            <w:pPr>
              <w:pStyle w:val="TAC"/>
              <w:rPr>
                <w:lang w:val="en-US"/>
              </w:rPr>
            </w:pPr>
            <w:r>
              <w:t>1.125</w:t>
            </w:r>
          </w:p>
        </w:tc>
      </w:tr>
      <w:tr w:rsidR="00AC49BE" w14:paraId="0F0A4DEF"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804ED46" w14:textId="77777777" w:rsidR="00AC49BE" w:rsidRDefault="00AC49BE">
            <w:pPr>
              <w:pStyle w:val="TAC"/>
              <w:rPr>
                <w:lang w:val="en-US"/>
              </w:rPr>
            </w:pPr>
            <w:r>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00F8912" w14:textId="77777777" w:rsidR="00AC49BE" w:rsidRDefault="00AC49BE">
            <w:pPr>
              <w:pStyle w:val="TAC"/>
              <w:rPr>
                <w:lang w:val="en-US"/>
              </w:rPr>
            </w:pPr>
            <w:r>
              <w:t>1.250</w:t>
            </w:r>
          </w:p>
        </w:tc>
      </w:tr>
      <w:tr w:rsidR="00AC49BE" w14:paraId="3831312B"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95C8DDD" w14:textId="77777777" w:rsidR="00AC49BE" w:rsidRDefault="00AC49BE">
            <w:pPr>
              <w:pStyle w:val="TAC"/>
              <w:rPr>
                <w:lang w:val="en-US"/>
              </w:rPr>
            </w:pPr>
            <w:r>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EBB0811" w14:textId="77777777" w:rsidR="00AC49BE" w:rsidRDefault="00AC49BE">
            <w:pPr>
              <w:pStyle w:val="TAC"/>
              <w:rPr>
                <w:lang w:val="en-US"/>
              </w:rPr>
            </w:pPr>
            <w:r>
              <w:t>1.375</w:t>
            </w:r>
          </w:p>
        </w:tc>
      </w:tr>
      <w:tr w:rsidR="00AC49BE" w14:paraId="7B9E439C"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23812EA" w14:textId="77777777" w:rsidR="00AC49BE" w:rsidRDefault="00AC49BE">
            <w:pPr>
              <w:pStyle w:val="TAC"/>
              <w:rPr>
                <w:lang w:val="en-US"/>
              </w:rPr>
            </w:pPr>
            <w:r>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3A821C" w14:textId="77777777" w:rsidR="00AC49BE" w:rsidRDefault="00AC49BE">
            <w:pPr>
              <w:pStyle w:val="TAC"/>
              <w:rPr>
                <w:lang w:val="en-US"/>
              </w:rPr>
            </w:pPr>
            <w:r>
              <w:t>1.625</w:t>
            </w:r>
          </w:p>
        </w:tc>
      </w:tr>
      <w:tr w:rsidR="00AC49BE" w14:paraId="55EBAAE9"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194B6E7" w14:textId="77777777" w:rsidR="00AC49BE" w:rsidRDefault="00AC49BE">
            <w:pPr>
              <w:pStyle w:val="TAC"/>
              <w:rPr>
                <w:lang w:val="en-US"/>
              </w:rPr>
            </w:pPr>
            <w:r>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1397FE1" w14:textId="77777777" w:rsidR="00AC49BE" w:rsidRDefault="00AC49BE">
            <w:pPr>
              <w:pStyle w:val="TAC"/>
              <w:rPr>
                <w:lang w:val="en-US"/>
              </w:rPr>
            </w:pPr>
            <w:r>
              <w:t>1.750</w:t>
            </w:r>
          </w:p>
        </w:tc>
      </w:tr>
      <w:tr w:rsidR="00AC49BE" w14:paraId="2D78419B"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089F96" w14:textId="77777777" w:rsidR="00AC49BE" w:rsidRDefault="00AC49BE">
            <w:pPr>
              <w:pStyle w:val="TAC"/>
              <w:rPr>
                <w:lang w:val="en-US"/>
              </w:rPr>
            </w:pPr>
            <w:r>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EDF0965" w14:textId="77777777" w:rsidR="00AC49BE" w:rsidRDefault="00AC49BE">
            <w:pPr>
              <w:pStyle w:val="TAC"/>
              <w:rPr>
                <w:lang w:val="en-US"/>
              </w:rPr>
            </w:pPr>
            <w:r>
              <w:t>2.000</w:t>
            </w:r>
          </w:p>
        </w:tc>
      </w:tr>
      <w:tr w:rsidR="00AC49BE" w14:paraId="131D139D"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79AFF2" w14:textId="77777777" w:rsidR="00AC49BE" w:rsidRDefault="00AC49BE">
            <w:pPr>
              <w:pStyle w:val="TAC"/>
              <w:rPr>
                <w:lang w:val="en-US"/>
              </w:rPr>
            </w:pPr>
            <w:r>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5FD28C" w14:textId="77777777" w:rsidR="00AC49BE" w:rsidRDefault="00AC49BE">
            <w:pPr>
              <w:pStyle w:val="TAC"/>
              <w:rPr>
                <w:lang w:val="en-US"/>
              </w:rPr>
            </w:pPr>
            <w:r>
              <w:t>2.250</w:t>
            </w:r>
          </w:p>
        </w:tc>
      </w:tr>
      <w:tr w:rsidR="00AC49BE" w14:paraId="3F254F16"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D861DD7" w14:textId="77777777" w:rsidR="00AC49BE" w:rsidRDefault="00AC49BE">
            <w:pPr>
              <w:pStyle w:val="TAC"/>
              <w:rPr>
                <w:lang w:val="en-US"/>
              </w:rPr>
            </w:pPr>
            <w:r>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D339698" w14:textId="77777777" w:rsidR="00AC49BE" w:rsidRDefault="00AC49BE">
            <w:pPr>
              <w:pStyle w:val="TAC"/>
              <w:rPr>
                <w:lang w:val="en-US"/>
              </w:rPr>
            </w:pPr>
            <w:r>
              <w:t>2.500</w:t>
            </w:r>
          </w:p>
        </w:tc>
      </w:tr>
      <w:tr w:rsidR="00AC49BE" w14:paraId="219C60DE"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557E13A" w14:textId="77777777" w:rsidR="00AC49BE" w:rsidRDefault="00AC49BE">
            <w:pPr>
              <w:pStyle w:val="TAC"/>
              <w:rPr>
                <w:lang w:val="en-US"/>
              </w:rPr>
            </w:pPr>
            <w:r>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7682690" w14:textId="77777777" w:rsidR="00AC49BE" w:rsidRDefault="00AC49BE">
            <w:pPr>
              <w:pStyle w:val="TAC"/>
              <w:rPr>
                <w:lang w:val="en-US"/>
              </w:rPr>
            </w:pPr>
            <w:r>
              <w:t>2.875</w:t>
            </w:r>
          </w:p>
        </w:tc>
      </w:tr>
      <w:tr w:rsidR="00AC49BE" w14:paraId="456F63B8"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73CF679" w14:textId="77777777" w:rsidR="00AC49BE" w:rsidRDefault="00AC49BE">
            <w:pPr>
              <w:pStyle w:val="TAC"/>
              <w:rPr>
                <w:lang w:val="en-US"/>
              </w:rPr>
            </w:pPr>
            <w:r>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8C840EB" w14:textId="77777777" w:rsidR="00AC49BE" w:rsidRDefault="00AC49BE">
            <w:pPr>
              <w:pStyle w:val="TAC"/>
              <w:rPr>
                <w:lang w:val="en-US"/>
              </w:rPr>
            </w:pPr>
            <w:r>
              <w:t>3.125</w:t>
            </w:r>
          </w:p>
        </w:tc>
      </w:tr>
      <w:tr w:rsidR="00AC49BE" w14:paraId="4EEF63BD"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D515658" w14:textId="77777777" w:rsidR="00AC49BE" w:rsidRDefault="00AC49BE">
            <w:pPr>
              <w:pStyle w:val="TAC"/>
              <w:rPr>
                <w:lang w:val="en-US"/>
              </w:rPr>
            </w:pPr>
            <w:r>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46A5945" w14:textId="77777777" w:rsidR="00AC49BE" w:rsidRDefault="00AC49BE">
            <w:pPr>
              <w:pStyle w:val="TAC"/>
              <w:rPr>
                <w:lang w:val="en-US"/>
              </w:rPr>
            </w:pPr>
            <w:r>
              <w:t>3.500</w:t>
            </w:r>
          </w:p>
        </w:tc>
      </w:tr>
      <w:tr w:rsidR="00AC49BE" w14:paraId="5FC13CAB"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0D221ED" w14:textId="77777777" w:rsidR="00AC49BE" w:rsidRDefault="00AC49BE">
            <w:pPr>
              <w:pStyle w:val="TAC"/>
              <w:rPr>
                <w:lang w:val="en-US"/>
              </w:rPr>
            </w:pPr>
            <w:r>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86C59E4" w14:textId="77777777" w:rsidR="00AC49BE" w:rsidRDefault="00AC49BE">
            <w:pPr>
              <w:pStyle w:val="TAC"/>
              <w:rPr>
                <w:lang w:val="en-US"/>
              </w:rPr>
            </w:pPr>
            <w:r>
              <w:t>4.000</w:t>
            </w:r>
          </w:p>
        </w:tc>
      </w:tr>
      <w:tr w:rsidR="00AC49BE" w14:paraId="32955578"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34158D8" w14:textId="77777777" w:rsidR="00AC49BE" w:rsidRDefault="00AC49BE">
            <w:pPr>
              <w:pStyle w:val="TAC"/>
              <w:rPr>
                <w:lang w:val="en-US"/>
              </w:rPr>
            </w:pPr>
            <w:r>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FA1F73" w14:textId="77777777" w:rsidR="00AC49BE" w:rsidRDefault="00AC49BE">
            <w:pPr>
              <w:pStyle w:val="TAC"/>
              <w:rPr>
                <w:lang w:val="en-US"/>
              </w:rPr>
            </w:pPr>
            <w:r>
              <w:t>5.000</w:t>
            </w:r>
          </w:p>
        </w:tc>
      </w:tr>
      <w:tr w:rsidR="00AC49BE" w14:paraId="68083E2B" w14:textId="77777777" w:rsidTr="00AC49B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5FCBC81" w14:textId="77777777" w:rsidR="00AC49BE" w:rsidRDefault="00AC49BE">
            <w:pPr>
              <w:pStyle w:val="TAC"/>
              <w:rPr>
                <w:lang w:val="en-US"/>
              </w:rPr>
            </w:pPr>
            <w:r>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BD86785" w14:textId="77777777" w:rsidR="00AC49BE" w:rsidRDefault="00AC49BE">
            <w:pPr>
              <w:pStyle w:val="TAC"/>
              <w:rPr>
                <w:lang w:val="en-US"/>
              </w:rPr>
            </w:pPr>
            <w:r>
              <w:t>6.250</w:t>
            </w:r>
          </w:p>
        </w:tc>
      </w:tr>
    </w:tbl>
    <w:p w14:paraId="1F45E458" w14:textId="77777777" w:rsidR="00AC49BE" w:rsidRDefault="00AC49BE" w:rsidP="00AC49BE">
      <w:pPr>
        <w:rPr>
          <w:lang w:eastAsia="en-GB"/>
        </w:rPr>
      </w:pPr>
    </w:p>
    <w:p w14:paraId="5C4B3FEC" w14:textId="77777777" w:rsidR="00073E43" w:rsidRDefault="00073E43">
      <w:pPr>
        <w:rPr>
          <w:noProof/>
          <w:lang w:val="en-US"/>
        </w:rPr>
      </w:pPr>
    </w:p>
    <w:sectPr w:rsidR="00073E43" w:rsidSect="008B0518">
      <w:headerReference w:type="default" r:id="rId421"/>
      <w:footerReference w:type="default" r:id="rId422"/>
      <w:footnotePr>
        <w:numRestart w:val="eachSect"/>
      </w:footnotePr>
      <w:type w:val="continuous"/>
      <w:pgSz w:w="11907" w:h="16840" w:code="9"/>
      <w:pgMar w:top="1416" w:right="1133" w:bottom="1133" w:left="1133" w:header="850" w:footer="340" w:gutter="0"/>
      <w:pgNumType w:start="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05A9F" w14:textId="77777777" w:rsidR="001948CE" w:rsidRDefault="001948CE">
      <w:r>
        <w:separator/>
      </w:r>
    </w:p>
  </w:endnote>
  <w:endnote w:type="continuationSeparator" w:id="0">
    <w:p w14:paraId="58C23E67" w14:textId="77777777" w:rsidR="001948CE" w:rsidRDefault="0019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AB29C" w14:textId="77777777" w:rsidR="00AC49BE" w:rsidRPr="0037162B" w:rsidRDefault="00AC49BE" w:rsidP="008B0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8E0B1" w14:textId="77777777" w:rsidR="001948CE" w:rsidRDefault="001948CE">
      <w:r>
        <w:separator/>
      </w:r>
    </w:p>
  </w:footnote>
  <w:footnote w:type="continuationSeparator" w:id="0">
    <w:p w14:paraId="4017B66F" w14:textId="77777777" w:rsidR="001948CE" w:rsidRDefault="00194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E9F26" w14:textId="77777777" w:rsidR="00AC49BE" w:rsidRDefault="00AC49B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DCA93" w14:textId="4A6F13DC" w:rsidR="00AC49BE" w:rsidRDefault="00AC49BE" w:rsidP="008B0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 w15:restartNumberingAfterBreak="0">
    <w:nsid w:val="0EEC27E8"/>
    <w:multiLevelType w:val="hybridMultilevel"/>
    <w:tmpl w:val="5B484A9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1231E3B"/>
    <w:multiLevelType w:val="hybridMultilevel"/>
    <w:tmpl w:val="F4A64374"/>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3" w15:restartNumberingAfterBreak="0">
    <w:nsid w:val="23CD2E47"/>
    <w:multiLevelType w:val="hybridMultilevel"/>
    <w:tmpl w:val="084459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C0D5429"/>
    <w:multiLevelType w:val="hybridMultilevel"/>
    <w:tmpl w:val="DB6A1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89D4748"/>
    <w:multiLevelType w:val="hybridMultilevel"/>
    <w:tmpl w:val="B7BC211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58A31F8B"/>
    <w:multiLevelType w:val="hybridMultilevel"/>
    <w:tmpl w:val="79F093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CD66494"/>
    <w:multiLevelType w:val="hybridMultilevel"/>
    <w:tmpl w:val="96CEF96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0"/>
  </w:num>
  <w:num w:numId="3">
    <w:abstractNumId w:val="9"/>
  </w:num>
  <w:num w:numId="4">
    <w:abstractNumId w:val="12"/>
  </w:num>
  <w:num w:numId="5">
    <w:abstractNumId w:val="3"/>
  </w:num>
  <w:num w:numId="6">
    <w:abstractNumId w:val="2"/>
  </w:num>
  <w:num w:numId="7">
    <w:abstractNumId w:val="1"/>
  </w:num>
  <w:num w:numId="8">
    <w:abstractNumId w:val="0"/>
    <w:lvlOverride w:ilvl="0">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3"/>
  </w:num>
  <w:num w:numId="12">
    <w:abstractNumId w:val="7"/>
  </w:num>
  <w:num w:numId="13">
    <w:abstractNumId w:val="11"/>
  </w:num>
  <w:num w:numId="14">
    <w:abstractNumId w:val="4"/>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F7"/>
    <w:rsid w:val="0001089E"/>
    <w:rsid w:val="00020441"/>
    <w:rsid w:val="00022E4A"/>
    <w:rsid w:val="00073E43"/>
    <w:rsid w:val="000820A8"/>
    <w:rsid w:val="00085D78"/>
    <w:rsid w:val="000A18F1"/>
    <w:rsid w:val="000A6394"/>
    <w:rsid w:val="000C038A"/>
    <w:rsid w:val="000C4E8C"/>
    <w:rsid w:val="000C6598"/>
    <w:rsid w:val="000F0D14"/>
    <w:rsid w:val="00107586"/>
    <w:rsid w:val="00107A0F"/>
    <w:rsid w:val="001109AC"/>
    <w:rsid w:val="00143814"/>
    <w:rsid w:val="00145D43"/>
    <w:rsid w:val="0015053C"/>
    <w:rsid w:val="00192C46"/>
    <w:rsid w:val="001948CE"/>
    <w:rsid w:val="001A7B60"/>
    <w:rsid w:val="001B7A65"/>
    <w:rsid w:val="001E41F3"/>
    <w:rsid w:val="001E5357"/>
    <w:rsid w:val="0022339E"/>
    <w:rsid w:val="0026004D"/>
    <w:rsid w:val="00275D12"/>
    <w:rsid w:val="002860C4"/>
    <w:rsid w:val="0029028C"/>
    <w:rsid w:val="002A01CC"/>
    <w:rsid w:val="002B5741"/>
    <w:rsid w:val="002B5C32"/>
    <w:rsid w:val="002D52B0"/>
    <w:rsid w:val="00305409"/>
    <w:rsid w:val="0032391C"/>
    <w:rsid w:val="00325FF7"/>
    <w:rsid w:val="0034363A"/>
    <w:rsid w:val="0036180E"/>
    <w:rsid w:val="003E03E2"/>
    <w:rsid w:val="003E1A36"/>
    <w:rsid w:val="004035D3"/>
    <w:rsid w:val="00404673"/>
    <w:rsid w:val="00407998"/>
    <w:rsid w:val="004242F1"/>
    <w:rsid w:val="00475CF4"/>
    <w:rsid w:val="004B6DF5"/>
    <w:rsid w:val="004B75B7"/>
    <w:rsid w:val="004D10AB"/>
    <w:rsid w:val="004D63DC"/>
    <w:rsid w:val="004F2ACE"/>
    <w:rsid w:val="005077F0"/>
    <w:rsid w:val="0051580D"/>
    <w:rsid w:val="00537328"/>
    <w:rsid w:val="005574DA"/>
    <w:rsid w:val="00592D74"/>
    <w:rsid w:val="005E2C44"/>
    <w:rsid w:val="005E79DB"/>
    <w:rsid w:val="00621188"/>
    <w:rsid w:val="006257ED"/>
    <w:rsid w:val="00695808"/>
    <w:rsid w:val="00696B17"/>
    <w:rsid w:val="006A223F"/>
    <w:rsid w:val="006B24F3"/>
    <w:rsid w:val="006B46FB"/>
    <w:rsid w:val="006E21FB"/>
    <w:rsid w:val="00701B5F"/>
    <w:rsid w:val="00733928"/>
    <w:rsid w:val="00792342"/>
    <w:rsid w:val="007A5D6B"/>
    <w:rsid w:val="007B512A"/>
    <w:rsid w:val="007C2097"/>
    <w:rsid w:val="007D6A07"/>
    <w:rsid w:val="008020ED"/>
    <w:rsid w:val="008279FA"/>
    <w:rsid w:val="00860249"/>
    <w:rsid w:val="008626E7"/>
    <w:rsid w:val="00870EE7"/>
    <w:rsid w:val="008B0518"/>
    <w:rsid w:val="008F1E0A"/>
    <w:rsid w:val="008F3F6B"/>
    <w:rsid w:val="008F686C"/>
    <w:rsid w:val="00905BF3"/>
    <w:rsid w:val="009209A0"/>
    <w:rsid w:val="0093659D"/>
    <w:rsid w:val="00954396"/>
    <w:rsid w:val="0095573C"/>
    <w:rsid w:val="009777D9"/>
    <w:rsid w:val="0099012F"/>
    <w:rsid w:val="00991B88"/>
    <w:rsid w:val="009A579D"/>
    <w:rsid w:val="009E3297"/>
    <w:rsid w:val="009F734F"/>
    <w:rsid w:val="00A246B6"/>
    <w:rsid w:val="00A47E70"/>
    <w:rsid w:val="00A53F8D"/>
    <w:rsid w:val="00A7671C"/>
    <w:rsid w:val="00A912A2"/>
    <w:rsid w:val="00A943AD"/>
    <w:rsid w:val="00AC49BE"/>
    <w:rsid w:val="00AD1CD8"/>
    <w:rsid w:val="00B23A20"/>
    <w:rsid w:val="00B258BB"/>
    <w:rsid w:val="00B351D5"/>
    <w:rsid w:val="00B352DC"/>
    <w:rsid w:val="00B67B97"/>
    <w:rsid w:val="00B968C8"/>
    <w:rsid w:val="00BA2190"/>
    <w:rsid w:val="00BA3EC5"/>
    <w:rsid w:val="00BB5DFC"/>
    <w:rsid w:val="00BC72AF"/>
    <w:rsid w:val="00BD0B6C"/>
    <w:rsid w:val="00BD279D"/>
    <w:rsid w:val="00BD6BB8"/>
    <w:rsid w:val="00C37DC6"/>
    <w:rsid w:val="00C92321"/>
    <w:rsid w:val="00C95985"/>
    <w:rsid w:val="00CB5F1D"/>
    <w:rsid w:val="00CC5026"/>
    <w:rsid w:val="00CC6F9B"/>
    <w:rsid w:val="00CD2354"/>
    <w:rsid w:val="00CE644F"/>
    <w:rsid w:val="00D03F9A"/>
    <w:rsid w:val="00D606FD"/>
    <w:rsid w:val="00D74EC1"/>
    <w:rsid w:val="00D965B6"/>
    <w:rsid w:val="00DC622E"/>
    <w:rsid w:val="00DE34CF"/>
    <w:rsid w:val="00DE5A00"/>
    <w:rsid w:val="00E11F34"/>
    <w:rsid w:val="00E14D93"/>
    <w:rsid w:val="00E25600"/>
    <w:rsid w:val="00E56538"/>
    <w:rsid w:val="00EE5198"/>
    <w:rsid w:val="00EE7D7C"/>
    <w:rsid w:val="00F25D98"/>
    <w:rsid w:val="00F300FB"/>
    <w:rsid w:val="00F31D9D"/>
    <w:rsid w:val="00F32CA9"/>
    <w:rsid w:val="00F93CB1"/>
    <w:rsid w:val="00FA013D"/>
    <w:rsid w:val="00FB6386"/>
    <w:rsid w:val="00FE3C8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2CB841FE"/>
  <w15:chartTrackingRefBased/>
  <w15:docId w15:val="{B6542DD0-3498-4D09-9CCF-F0BC6F520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E79DB"/>
    <w:rPr>
      <w:rFonts w:ascii="Arial" w:hAnsi="Arial"/>
      <w:b/>
      <w:noProof/>
      <w:sz w:val="18"/>
      <w:lang w:val="en-GB" w:eastAsia="en-US"/>
    </w:rPr>
  </w:style>
  <w:style w:type="character" w:customStyle="1" w:styleId="B3Char">
    <w:name w:val="B3 Char"/>
    <w:link w:val="B3"/>
    <w:rsid w:val="005E79DB"/>
    <w:rPr>
      <w:rFonts w:ascii="Times New Roman" w:hAnsi="Times New Roman"/>
      <w:lang w:val="en-GB" w:eastAsia="en-US"/>
    </w:rPr>
  </w:style>
  <w:style w:type="character" w:customStyle="1" w:styleId="B10">
    <w:name w:val="B1 (文字)"/>
    <w:link w:val="B1"/>
    <w:uiPriority w:val="99"/>
    <w:locked/>
    <w:rsid w:val="005E79DB"/>
    <w:rPr>
      <w:rFonts w:ascii="Times New Roman" w:hAnsi="Times New Roman"/>
      <w:lang w:val="en-GB" w:eastAsia="en-US"/>
    </w:rPr>
  </w:style>
  <w:style w:type="character" w:customStyle="1" w:styleId="B2Char">
    <w:name w:val="B2 Char"/>
    <w:link w:val="B2"/>
    <w:locked/>
    <w:rsid w:val="005E79DB"/>
    <w:rPr>
      <w:rFonts w:ascii="Times New Roman" w:hAnsi="Times New Roman"/>
      <w:lang w:val="en-GB" w:eastAsia="en-US"/>
    </w:rPr>
  </w:style>
  <w:style w:type="character" w:customStyle="1" w:styleId="TALCar">
    <w:name w:val="TAL Car"/>
    <w:link w:val="TAL"/>
    <w:rsid w:val="005E79DB"/>
    <w:rPr>
      <w:rFonts w:ascii="Arial" w:hAnsi="Arial"/>
      <w:sz w:val="18"/>
      <w:lang w:val="en-GB" w:eastAsia="en-US"/>
    </w:rPr>
  </w:style>
  <w:style w:type="character" w:customStyle="1" w:styleId="TAHCar">
    <w:name w:val="TAH Car"/>
    <w:link w:val="TAH"/>
    <w:rsid w:val="005E79DB"/>
    <w:rPr>
      <w:rFonts w:ascii="Arial" w:hAnsi="Arial"/>
      <w:b/>
      <w:sz w:val="18"/>
      <w:lang w:val="en-GB" w:eastAsia="en-US"/>
    </w:rPr>
  </w:style>
  <w:style w:type="character" w:customStyle="1" w:styleId="THChar">
    <w:name w:val="TH Char"/>
    <w:link w:val="TH"/>
    <w:rsid w:val="0032391C"/>
    <w:rPr>
      <w:rFonts w:ascii="Arial" w:hAnsi="Arial"/>
      <w:b/>
      <w:lang w:val="en-GB" w:eastAsia="en-US"/>
    </w:rPr>
  </w:style>
  <w:style w:type="character" w:customStyle="1" w:styleId="TACChar">
    <w:name w:val="TAC Char"/>
    <w:link w:val="TAC"/>
    <w:locked/>
    <w:rsid w:val="004B6DF5"/>
    <w:rPr>
      <w:rFonts w:ascii="Arial" w:hAnsi="Arial"/>
      <w:sz w:val="18"/>
      <w:lang w:val="en-GB" w:eastAsia="en-US"/>
    </w:rPr>
  </w:style>
  <w:style w:type="paragraph" w:styleId="ListParagraph">
    <w:name w:val="List Paragraph"/>
    <w:aliases w:val="- Bullets,목록 단락"/>
    <w:basedOn w:val="Normal"/>
    <w:link w:val="ListParagraphChar"/>
    <w:uiPriority w:val="34"/>
    <w:qFormat/>
    <w:rsid w:val="0001089E"/>
    <w:pPr>
      <w:spacing w:after="0"/>
      <w:ind w:left="720"/>
    </w:pPr>
    <w:rPr>
      <w:rFonts w:ascii="Calibri" w:eastAsia="Gulim" w:hAnsi="Calibri" w:cs="Gulim"/>
      <w:sz w:val="22"/>
      <w:szCs w:val="22"/>
      <w:lang w:val="sv-SE"/>
    </w:rPr>
  </w:style>
  <w:style w:type="character" w:customStyle="1" w:styleId="Heading1Char">
    <w:name w:val="Heading 1 Char"/>
    <w:aliases w:val="H1 Char1,h1 Char1"/>
    <w:basedOn w:val="DefaultParagraphFont"/>
    <w:link w:val="Heading1"/>
    <w:rsid w:val="008F3F6B"/>
    <w:rPr>
      <w:rFonts w:ascii="Arial" w:hAnsi="Arial"/>
      <w:sz w:val="36"/>
      <w:lang w:val="en-GB" w:eastAsia="en-US"/>
    </w:rPr>
  </w:style>
  <w:style w:type="character" w:customStyle="1" w:styleId="Heading2Char">
    <w:name w:val="Heading 2 Char"/>
    <w:aliases w:val="H2 Char1,h2 Char1,DO NOT USE_h2 Char,h21 Char,Head2A Char,2 Char,UNDERRUBRIK 1-2 Char,H2 Char Char,h2 Char Char"/>
    <w:basedOn w:val="DefaultParagraphFont"/>
    <w:link w:val="Heading2"/>
    <w:rsid w:val="008F3F6B"/>
    <w:rPr>
      <w:rFonts w:ascii="Arial" w:hAnsi="Arial"/>
      <w:sz w:val="32"/>
      <w:lang w:val="en-GB" w:eastAsia="en-US"/>
    </w:rPr>
  </w:style>
  <w:style w:type="character" w:customStyle="1" w:styleId="Heading2Char2">
    <w:name w:val="Heading 2 Char2"/>
    <w:aliases w:val="H2 Char2,h2 Char2,DO NOT USE_h2 Char1,h21 Char1,Head2A Char1,2 Char1,UNDERRUBRIK 1-2 Char1,H2 Char Char1,h2 Char Char1"/>
    <w:basedOn w:val="DefaultParagraphFont"/>
    <w:semiHidden/>
    <w:rsid w:val="008F3F6B"/>
    <w:rPr>
      <w:rFonts w:asciiTheme="majorHAnsi" w:eastAsiaTheme="majorEastAsia" w:hAnsiTheme="majorHAnsi" w:cstheme="majorBidi"/>
      <w:color w:val="2F5496" w:themeColor="accent1" w:themeShade="BF"/>
      <w:sz w:val="26"/>
      <w:szCs w:val="26"/>
      <w:lang w:val="en-GB" w:eastAsia="en-US"/>
    </w:rPr>
  </w:style>
  <w:style w:type="paragraph" w:customStyle="1" w:styleId="msonormal0">
    <w:name w:val="msonormal"/>
    <w:basedOn w:val="Normal"/>
    <w:rsid w:val="008F3F6B"/>
    <w:pPr>
      <w:spacing w:before="100" w:beforeAutospacing="1" w:after="100" w:afterAutospacing="1"/>
    </w:pPr>
    <w:rPr>
      <w:sz w:val="24"/>
      <w:szCs w:val="24"/>
      <w:lang w:val="sv-SE" w:eastAsia="sv-SE"/>
    </w:rPr>
  </w:style>
  <w:style w:type="character" w:customStyle="1" w:styleId="B1Char1">
    <w:name w:val="B1 Char1"/>
    <w:qFormat/>
    <w:locked/>
    <w:rsid w:val="00475CF4"/>
    <w:rPr>
      <w:rFonts w:asciiTheme="minorHAnsi" w:eastAsiaTheme="minorHAnsi" w:hAnsiTheme="minorHAnsi" w:cstheme="minorBidi"/>
      <w:sz w:val="22"/>
      <w:szCs w:val="22"/>
      <w:lang w:eastAsia="en-US"/>
    </w:rPr>
  </w:style>
  <w:style w:type="character" w:customStyle="1" w:styleId="TALChar">
    <w:name w:val="TAL Char"/>
    <w:locked/>
    <w:rsid w:val="00325FF7"/>
    <w:rPr>
      <w:rFonts w:ascii="Arial" w:eastAsia="Times New Roman" w:hAnsi="Arial"/>
      <w:sz w:val="18"/>
    </w:rPr>
  </w:style>
  <w:style w:type="character" w:customStyle="1" w:styleId="Heading3Char">
    <w:name w:val="Heading 3 Char"/>
    <w:aliases w:val="Underrubrik2 Char,H3 Char"/>
    <w:basedOn w:val="DefaultParagraphFont"/>
    <w:link w:val="Heading3"/>
    <w:rsid w:val="00AC49BE"/>
    <w:rPr>
      <w:rFonts w:ascii="Arial" w:hAnsi="Arial"/>
      <w:sz w:val="28"/>
      <w:lang w:val="en-GB" w:eastAsia="en-US"/>
    </w:rPr>
  </w:style>
  <w:style w:type="character" w:customStyle="1" w:styleId="Heading4Char">
    <w:name w:val="Heading 4 Char"/>
    <w:aliases w:val="h4 Char"/>
    <w:basedOn w:val="DefaultParagraphFont"/>
    <w:link w:val="Heading4"/>
    <w:rsid w:val="00AC49BE"/>
    <w:rPr>
      <w:rFonts w:ascii="Arial" w:hAnsi="Arial"/>
      <w:sz w:val="24"/>
      <w:lang w:val="en-GB" w:eastAsia="en-US"/>
    </w:rPr>
  </w:style>
  <w:style w:type="character" w:customStyle="1" w:styleId="Heading5Char">
    <w:name w:val="Heading 5 Char"/>
    <w:aliases w:val="h5 Char,Heading5 Char"/>
    <w:basedOn w:val="DefaultParagraphFont"/>
    <w:link w:val="Heading5"/>
    <w:rsid w:val="00AC49BE"/>
    <w:rPr>
      <w:rFonts w:ascii="Arial" w:hAnsi="Arial"/>
      <w:sz w:val="22"/>
      <w:lang w:val="en-GB" w:eastAsia="en-US"/>
    </w:rPr>
  </w:style>
  <w:style w:type="character" w:customStyle="1" w:styleId="Heading6Char">
    <w:name w:val="Heading 6 Char"/>
    <w:basedOn w:val="DefaultParagraphFont"/>
    <w:link w:val="Heading6"/>
    <w:rsid w:val="00AC49BE"/>
    <w:rPr>
      <w:rFonts w:ascii="Arial" w:hAnsi="Arial"/>
      <w:lang w:val="en-GB" w:eastAsia="en-US"/>
    </w:rPr>
  </w:style>
  <w:style w:type="character" w:customStyle="1" w:styleId="Heading7Char">
    <w:name w:val="Heading 7 Char"/>
    <w:basedOn w:val="DefaultParagraphFont"/>
    <w:link w:val="Heading7"/>
    <w:rsid w:val="00AC49BE"/>
    <w:rPr>
      <w:rFonts w:ascii="Arial" w:hAnsi="Arial"/>
      <w:lang w:val="en-GB" w:eastAsia="en-US"/>
    </w:rPr>
  </w:style>
  <w:style w:type="character" w:customStyle="1" w:styleId="Heading8Char">
    <w:name w:val="Heading 8 Char"/>
    <w:basedOn w:val="DefaultParagraphFont"/>
    <w:link w:val="Heading8"/>
    <w:rsid w:val="00AC49BE"/>
    <w:rPr>
      <w:rFonts w:ascii="Arial" w:hAnsi="Arial"/>
      <w:sz w:val="36"/>
      <w:lang w:val="en-GB" w:eastAsia="en-US"/>
    </w:rPr>
  </w:style>
  <w:style w:type="character" w:customStyle="1" w:styleId="Heading9Char">
    <w:name w:val="Heading 9 Char"/>
    <w:basedOn w:val="DefaultParagraphFont"/>
    <w:link w:val="Heading9"/>
    <w:rsid w:val="00AC49BE"/>
    <w:rPr>
      <w:rFonts w:ascii="Arial" w:hAnsi="Arial"/>
      <w:sz w:val="36"/>
      <w:lang w:val="en-GB" w:eastAsia="en-US"/>
    </w:rPr>
  </w:style>
  <w:style w:type="character" w:customStyle="1" w:styleId="Heading1Char1">
    <w:name w:val="Heading 1 Char1"/>
    <w:aliases w:val="H1 Char,h1 Char"/>
    <w:rsid w:val="00AC49BE"/>
    <w:rPr>
      <w:rFonts w:ascii="Cambria" w:eastAsia="Times New Roman" w:hAnsi="Cambria" w:cs="Times New Roman" w:hint="default"/>
      <w:b/>
      <w:bCs/>
      <w:color w:val="365F91"/>
      <w:sz w:val="28"/>
      <w:szCs w:val="28"/>
      <w:lang w:val="en-GB" w:eastAsia="en-GB"/>
    </w:rPr>
  </w:style>
  <w:style w:type="character" w:customStyle="1" w:styleId="Heading3Char1">
    <w:name w:val="Heading 3 Char1"/>
    <w:aliases w:val="Underrubrik2 Char1,H3 Char1"/>
    <w:basedOn w:val="DefaultParagraphFont"/>
    <w:semiHidden/>
    <w:rsid w:val="00AC49BE"/>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h4 Char1"/>
    <w:basedOn w:val="DefaultParagraphFont"/>
    <w:semiHidden/>
    <w:rsid w:val="00AC49BE"/>
    <w:rPr>
      <w:rFonts w:asciiTheme="majorHAnsi" w:eastAsiaTheme="majorEastAsia" w:hAnsiTheme="majorHAnsi" w:cstheme="majorBidi"/>
      <w:i/>
      <w:iCs/>
      <w:color w:val="2F5496" w:themeColor="accent1" w:themeShade="BF"/>
    </w:rPr>
  </w:style>
  <w:style w:type="character" w:customStyle="1" w:styleId="Heading5Char1">
    <w:name w:val="Heading 5 Char1"/>
    <w:aliases w:val="h5 Char1,Heading5 Char1"/>
    <w:basedOn w:val="DefaultParagraphFont"/>
    <w:semiHidden/>
    <w:rsid w:val="00AC49BE"/>
    <w:rPr>
      <w:rFonts w:asciiTheme="majorHAnsi" w:eastAsiaTheme="majorEastAsia" w:hAnsiTheme="majorHAnsi" w:cstheme="majorBidi"/>
      <w:color w:val="2F5496" w:themeColor="accent1" w:themeShade="B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C49B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C49BE"/>
    <w:rPr>
      <w:rFonts w:ascii="Times New Roman" w:hAnsi="Times New Roman"/>
      <w:lang w:val="en-GB" w:eastAsia="en-GB"/>
    </w:rPr>
  </w:style>
  <w:style w:type="character" w:customStyle="1" w:styleId="CommentTextChar">
    <w:name w:val="Comment Text Char"/>
    <w:basedOn w:val="DefaultParagraphFont"/>
    <w:link w:val="CommentText"/>
    <w:semiHidden/>
    <w:rsid w:val="00AC49BE"/>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C49BE"/>
    <w:rPr>
      <w:rFonts w:ascii="Times New Roman" w:hAnsi="Times New Roman"/>
      <w:lang w:val="en-GB" w:eastAsia="en-GB"/>
    </w:rPr>
  </w:style>
  <w:style w:type="character" w:customStyle="1" w:styleId="FooterChar">
    <w:name w:val="Footer Char"/>
    <w:basedOn w:val="DefaultParagraphFont"/>
    <w:link w:val="Footer"/>
    <w:rsid w:val="00AC49BE"/>
    <w:rPr>
      <w:rFonts w:ascii="Arial" w:hAnsi="Arial"/>
      <w:b/>
      <w:i/>
      <w:noProof/>
      <w:sz w:val="18"/>
      <w:lang w:val="en-GB" w:eastAsia="en-US"/>
    </w:rPr>
  </w:style>
  <w:style w:type="paragraph" w:styleId="IndexHeading">
    <w:name w:val="index heading"/>
    <w:basedOn w:val="Normal"/>
    <w:next w:val="Normal"/>
    <w:unhideWhenUsed/>
    <w:rsid w:val="00AC49BE"/>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aliases w:val="cap"/>
    <w:basedOn w:val="Normal"/>
    <w:next w:val="Normal"/>
    <w:uiPriority w:val="35"/>
    <w:semiHidden/>
    <w:unhideWhenUsed/>
    <w:qFormat/>
    <w:rsid w:val="00AC49BE"/>
    <w:pPr>
      <w:overflowPunct w:val="0"/>
      <w:autoSpaceDE w:val="0"/>
      <w:autoSpaceDN w:val="0"/>
      <w:adjustRightInd w:val="0"/>
      <w:spacing w:before="120" w:after="120"/>
    </w:pPr>
    <w:rPr>
      <w:b/>
      <w:lang w:eastAsia="en-GB"/>
    </w:rPr>
  </w:style>
  <w:style w:type="character" w:customStyle="1" w:styleId="ListChar">
    <w:name w:val="List Char"/>
    <w:link w:val="List"/>
    <w:locked/>
    <w:rsid w:val="00AC49BE"/>
    <w:rPr>
      <w:rFonts w:ascii="Times New Roman" w:hAnsi="Times New Roman"/>
      <w:lang w:val="en-GB" w:eastAsia="en-US"/>
    </w:rPr>
  </w:style>
  <w:style w:type="character" w:customStyle="1" w:styleId="List2Char">
    <w:name w:val="List 2 Char"/>
    <w:link w:val="List2"/>
    <w:locked/>
    <w:rsid w:val="00AC49BE"/>
    <w:rPr>
      <w:rFonts w:ascii="Times New Roman" w:hAnsi="Times New Roman"/>
      <w:lang w:val="en-GB" w:eastAsia="en-US"/>
    </w:rPr>
  </w:style>
  <w:style w:type="character" w:customStyle="1" w:styleId="List3Char">
    <w:name w:val="List 3 Char"/>
    <w:link w:val="List3"/>
    <w:locked/>
    <w:rsid w:val="00AC49BE"/>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C49BE"/>
    <w:rPr>
      <w:rFonts w:ascii="Times New Roman" w:hAnsi="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AC49BE"/>
    <w:pPr>
      <w:overflowPunct w:val="0"/>
      <w:autoSpaceDE w:val="0"/>
      <w:autoSpaceDN w:val="0"/>
      <w:adjustRightInd w:val="0"/>
    </w:pPr>
    <w:rPr>
      <w:lang w:val="sv-SE" w:eastAsia="sv-S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C49BE"/>
    <w:rPr>
      <w:rFonts w:ascii="Times New Roman" w:hAnsi="Times New Roman"/>
      <w:lang w:val="en-GB" w:eastAsia="en-US"/>
    </w:rPr>
  </w:style>
  <w:style w:type="paragraph" w:styleId="Date">
    <w:name w:val="Date"/>
    <w:basedOn w:val="Normal"/>
    <w:next w:val="Normal"/>
    <w:link w:val="DateChar"/>
    <w:unhideWhenUsed/>
    <w:rsid w:val="00AC49BE"/>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rsid w:val="00AC49BE"/>
    <w:rPr>
      <w:rFonts w:ascii="Times New Roman" w:hAnsi="Times New Roman"/>
      <w:lang w:val="en-GB" w:eastAsia="en-GB"/>
    </w:rPr>
  </w:style>
  <w:style w:type="paragraph" w:styleId="BodyText2">
    <w:name w:val="Body Text 2"/>
    <w:basedOn w:val="Normal"/>
    <w:link w:val="BodyText2Char"/>
    <w:unhideWhenUsed/>
    <w:rsid w:val="00AC49BE"/>
    <w:pPr>
      <w:widowControl w:val="0"/>
      <w:tabs>
        <w:tab w:val="left" w:pos="2205"/>
      </w:tabs>
      <w:overflowPunct w:val="0"/>
      <w:autoSpaceDE w:val="0"/>
      <w:autoSpaceDN w:val="0"/>
      <w:adjustRightInd w:val="0"/>
      <w:spacing w:after="0"/>
      <w:ind w:left="630"/>
      <w:jc w:val="both"/>
    </w:pPr>
    <w:rPr>
      <w:kern w:val="2"/>
      <w:sz w:val="21"/>
      <w:lang w:val="en-US" w:eastAsia="ja-JP"/>
    </w:rPr>
  </w:style>
  <w:style w:type="character" w:customStyle="1" w:styleId="BodyText2Char">
    <w:name w:val="Body Text 2 Char"/>
    <w:basedOn w:val="DefaultParagraphFont"/>
    <w:link w:val="BodyText2"/>
    <w:rsid w:val="00AC49BE"/>
    <w:rPr>
      <w:rFonts w:ascii="Times New Roman" w:hAnsi="Times New Roman"/>
      <w:kern w:val="2"/>
      <w:sz w:val="21"/>
      <w:lang w:val="en-US" w:eastAsia="ja-JP"/>
    </w:rPr>
  </w:style>
  <w:style w:type="paragraph" w:styleId="BodyTextIndent2">
    <w:name w:val="Body Text Indent 2"/>
    <w:basedOn w:val="Normal"/>
    <w:link w:val="BodyTextIndent2Char"/>
    <w:unhideWhenUsed/>
    <w:rsid w:val="00AC49BE"/>
    <w:pPr>
      <w:widowControl w:val="0"/>
      <w:tabs>
        <w:tab w:val="left" w:pos="2205"/>
      </w:tabs>
      <w:overflowPunct w:val="0"/>
      <w:autoSpaceDE w:val="0"/>
      <w:autoSpaceDN w:val="0"/>
      <w:adjustRightInd w:val="0"/>
      <w:spacing w:after="0"/>
      <w:ind w:left="200"/>
      <w:jc w:val="both"/>
    </w:pPr>
    <w:rPr>
      <w:kern w:val="2"/>
      <w:lang w:val="en-US" w:eastAsia="ja-JP"/>
    </w:rPr>
  </w:style>
  <w:style w:type="character" w:customStyle="1" w:styleId="BodyTextIndent2Char">
    <w:name w:val="Body Text Indent 2 Char"/>
    <w:basedOn w:val="DefaultParagraphFont"/>
    <w:link w:val="BodyTextIndent2"/>
    <w:rsid w:val="00AC49BE"/>
    <w:rPr>
      <w:rFonts w:ascii="Times New Roman" w:hAnsi="Times New Roman"/>
      <w:kern w:val="2"/>
      <w:lang w:val="en-US" w:eastAsia="ja-JP"/>
    </w:rPr>
  </w:style>
  <w:style w:type="paragraph" w:styleId="BodyTextIndent3">
    <w:name w:val="Body Text Indent 3"/>
    <w:basedOn w:val="Normal"/>
    <w:link w:val="BodyTextIndent3Char"/>
    <w:unhideWhenUsed/>
    <w:rsid w:val="00AC49BE"/>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rsid w:val="00AC49BE"/>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AC49BE"/>
    <w:rPr>
      <w:rFonts w:ascii="Tahoma" w:hAnsi="Tahoma" w:cs="Tahoma"/>
      <w:shd w:val="clear" w:color="auto" w:fill="000080"/>
      <w:lang w:val="en-GB" w:eastAsia="en-US"/>
    </w:rPr>
  </w:style>
  <w:style w:type="paragraph" w:styleId="PlainText">
    <w:name w:val="Plain Text"/>
    <w:basedOn w:val="Normal"/>
    <w:link w:val="PlainTextChar"/>
    <w:unhideWhenUsed/>
    <w:rsid w:val="00AC49BE"/>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rsid w:val="00AC49BE"/>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AC49B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AC49BE"/>
    <w:rPr>
      <w:rFonts w:ascii="Tahoma" w:hAnsi="Tahoma" w:cs="Tahoma"/>
      <w:sz w:val="16"/>
      <w:szCs w:val="16"/>
      <w:lang w:val="en-GB" w:eastAsia="en-US"/>
    </w:rPr>
  </w:style>
  <w:style w:type="paragraph" w:styleId="Revision">
    <w:name w:val="Revision"/>
    <w:uiPriority w:val="99"/>
    <w:semiHidden/>
    <w:rsid w:val="00AC49BE"/>
    <w:rPr>
      <w:rFonts w:ascii="Calibri" w:eastAsia="Calibri" w:hAnsi="Calibri"/>
      <w:sz w:val="22"/>
      <w:szCs w:val="22"/>
      <w:lang w:val="en-US" w:eastAsia="en-US"/>
    </w:rPr>
  </w:style>
  <w:style w:type="character" w:customStyle="1" w:styleId="ListParagraphChar">
    <w:name w:val="List Paragraph Char"/>
    <w:aliases w:val="- Bullets Char,목록 단락 Char"/>
    <w:link w:val="ListParagraph"/>
    <w:uiPriority w:val="34"/>
    <w:qFormat/>
    <w:locked/>
    <w:rsid w:val="00AC49BE"/>
    <w:rPr>
      <w:rFonts w:ascii="Calibri" w:eastAsia="Gulim" w:hAnsi="Calibri" w:cs="Gulim"/>
      <w:sz w:val="22"/>
      <w:szCs w:val="22"/>
      <w:lang w:eastAsia="en-US"/>
    </w:rPr>
  </w:style>
  <w:style w:type="character" w:customStyle="1" w:styleId="PLChar">
    <w:name w:val="PL Char"/>
    <w:link w:val="PL"/>
    <w:locked/>
    <w:rsid w:val="00AC49BE"/>
    <w:rPr>
      <w:rFonts w:ascii="Courier New" w:hAnsi="Courier New"/>
      <w:noProof/>
      <w:sz w:val="16"/>
      <w:lang w:val="en-GB" w:eastAsia="en-US"/>
    </w:rPr>
  </w:style>
  <w:style w:type="paragraph" w:customStyle="1" w:styleId="INDENT1">
    <w:name w:val="INDENT1"/>
    <w:basedOn w:val="Normal"/>
    <w:rsid w:val="00AC49BE"/>
    <w:pPr>
      <w:overflowPunct w:val="0"/>
      <w:autoSpaceDE w:val="0"/>
      <w:autoSpaceDN w:val="0"/>
      <w:adjustRightInd w:val="0"/>
      <w:ind w:left="851"/>
    </w:pPr>
    <w:rPr>
      <w:lang w:eastAsia="en-GB"/>
    </w:rPr>
  </w:style>
  <w:style w:type="paragraph" w:customStyle="1" w:styleId="INDENT2">
    <w:name w:val="INDENT2"/>
    <w:basedOn w:val="Normal"/>
    <w:rsid w:val="00AC49BE"/>
    <w:pPr>
      <w:overflowPunct w:val="0"/>
      <w:autoSpaceDE w:val="0"/>
      <w:autoSpaceDN w:val="0"/>
      <w:adjustRightInd w:val="0"/>
      <w:ind w:left="1135" w:hanging="284"/>
    </w:pPr>
    <w:rPr>
      <w:lang w:eastAsia="en-GB"/>
    </w:rPr>
  </w:style>
  <w:style w:type="paragraph" w:customStyle="1" w:styleId="INDENT3">
    <w:name w:val="INDENT3"/>
    <w:basedOn w:val="Normal"/>
    <w:rsid w:val="00AC49BE"/>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AC49B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AC49BE"/>
    <w:pPr>
      <w:keepNext/>
      <w:keepLines/>
      <w:overflowPunct w:val="0"/>
      <w:autoSpaceDE w:val="0"/>
      <w:autoSpaceDN w:val="0"/>
      <w:adjustRightInd w:val="0"/>
    </w:pPr>
    <w:rPr>
      <w:b/>
      <w:lang w:eastAsia="en-GB"/>
    </w:rPr>
  </w:style>
  <w:style w:type="paragraph" w:customStyle="1" w:styleId="enumlev2">
    <w:name w:val="enumlev2"/>
    <w:basedOn w:val="Normal"/>
    <w:rsid w:val="00AC49B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AC49B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AC49BE"/>
    <w:pPr>
      <w:overflowPunct w:val="0"/>
      <w:autoSpaceDE w:val="0"/>
      <w:autoSpaceDN w:val="0"/>
      <w:adjustRightInd w:val="0"/>
    </w:pPr>
    <w:rPr>
      <w:rFonts w:cs="Arial"/>
      <w:lang w:val="sv-SE" w:eastAsia="sv-SE"/>
    </w:rPr>
  </w:style>
  <w:style w:type="paragraph" w:customStyle="1" w:styleId="Guidance">
    <w:name w:val="Guidance"/>
    <w:basedOn w:val="Normal"/>
    <w:rsid w:val="00AC49BE"/>
    <w:pPr>
      <w:overflowPunct w:val="0"/>
      <w:autoSpaceDE w:val="0"/>
      <w:autoSpaceDN w:val="0"/>
      <w:adjustRightInd w:val="0"/>
    </w:pPr>
    <w:rPr>
      <w:i/>
      <w:color w:val="0000FF"/>
      <w:lang w:eastAsia="en-GB"/>
    </w:rPr>
  </w:style>
  <w:style w:type="paragraph" w:customStyle="1" w:styleId="numberedlist">
    <w:name w:val="numbered list"/>
    <w:basedOn w:val="ListBullet"/>
    <w:rsid w:val="00AC49B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sv-SE" w:eastAsia="ja-JP"/>
    </w:rPr>
  </w:style>
  <w:style w:type="paragraph" w:customStyle="1" w:styleId="CRfront">
    <w:name w:val="CR_front"/>
    <w:next w:val="Normal"/>
    <w:rsid w:val="00AC49BE"/>
    <w:rPr>
      <w:rFonts w:ascii="Arial" w:eastAsia="MS Mincho" w:hAnsi="Arial"/>
      <w:lang w:val="en-GB" w:eastAsia="en-US"/>
    </w:rPr>
  </w:style>
  <w:style w:type="paragraph" w:customStyle="1" w:styleId="TabList">
    <w:name w:val="TabList"/>
    <w:basedOn w:val="Normal"/>
    <w:rsid w:val="00AC49B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rsid w:val="00AC49B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rsid w:val="00AC49BE"/>
    <w:pPr>
      <w:overflowPunct w:val="0"/>
      <w:autoSpaceDE w:val="0"/>
      <w:autoSpaceDN w:val="0"/>
      <w:adjustRightInd w:val="0"/>
      <w:spacing w:after="0"/>
    </w:pPr>
    <w:rPr>
      <w:rFonts w:eastAsia="MS Mincho"/>
      <w:i/>
      <w:lang w:eastAsia="en-GB"/>
    </w:rPr>
  </w:style>
  <w:style w:type="paragraph" w:customStyle="1" w:styleId="HE">
    <w:name w:val="HE"/>
    <w:basedOn w:val="Normal"/>
    <w:rsid w:val="00AC49BE"/>
    <w:pPr>
      <w:overflowPunct w:val="0"/>
      <w:autoSpaceDE w:val="0"/>
      <w:autoSpaceDN w:val="0"/>
      <w:adjustRightInd w:val="0"/>
      <w:spacing w:after="0"/>
    </w:pPr>
    <w:rPr>
      <w:rFonts w:eastAsia="MS Mincho"/>
      <w:b/>
      <w:lang w:eastAsia="en-GB"/>
    </w:rPr>
  </w:style>
  <w:style w:type="paragraph" w:customStyle="1" w:styleId="text">
    <w:name w:val="text"/>
    <w:basedOn w:val="Normal"/>
    <w:rsid w:val="00AC49BE"/>
    <w:pPr>
      <w:widowControl w:val="0"/>
      <w:overflowPunct w:val="0"/>
      <w:autoSpaceDE w:val="0"/>
      <w:autoSpaceDN w:val="0"/>
      <w:adjustRightInd w:val="0"/>
      <w:spacing w:after="240"/>
      <w:jc w:val="both"/>
    </w:pPr>
    <w:rPr>
      <w:sz w:val="24"/>
      <w:lang w:val="en-AU" w:eastAsia="en-GB"/>
    </w:rPr>
  </w:style>
  <w:style w:type="paragraph" w:customStyle="1" w:styleId="Reference">
    <w:name w:val="Reference"/>
    <w:basedOn w:val="EX"/>
    <w:rsid w:val="00AC49BE"/>
    <w:pPr>
      <w:numPr>
        <w:numId w:val="8"/>
      </w:numPr>
      <w:overflowPunct w:val="0"/>
      <w:autoSpaceDE w:val="0"/>
      <w:autoSpaceDN w:val="0"/>
      <w:adjustRightInd w:val="0"/>
    </w:pPr>
    <w:rPr>
      <w:lang w:eastAsia="en-GB"/>
    </w:rPr>
  </w:style>
  <w:style w:type="paragraph" w:customStyle="1" w:styleId="berschrift1H1">
    <w:name w:val="Überschrift 1.H1"/>
    <w:basedOn w:val="Normal"/>
    <w:next w:val="Normal"/>
    <w:rsid w:val="00AC49BE"/>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rsid w:val="00AC49BE"/>
    <w:pPr>
      <w:widowControl/>
      <w:numPr>
        <w:numId w:val="10"/>
      </w:numPr>
      <w:spacing w:after="120"/>
    </w:pPr>
    <w:rPr>
      <w:rFonts w:eastAsia="MS Mincho"/>
      <w:lang w:val="en-US"/>
    </w:rPr>
  </w:style>
  <w:style w:type="paragraph" w:customStyle="1" w:styleId="textintend2">
    <w:name w:val="text intend 2"/>
    <w:basedOn w:val="text"/>
    <w:rsid w:val="00AC49BE"/>
    <w:pPr>
      <w:widowControl/>
      <w:numPr>
        <w:numId w:val="11"/>
      </w:numPr>
      <w:spacing w:after="120"/>
    </w:pPr>
    <w:rPr>
      <w:rFonts w:eastAsia="MS Mincho"/>
      <w:lang w:val="en-US"/>
    </w:rPr>
  </w:style>
  <w:style w:type="paragraph" w:customStyle="1" w:styleId="textintend3">
    <w:name w:val="text intend 3"/>
    <w:basedOn w:val="text"/>
    <w:rsid w:val="00AC49BE"/>
    <w:pPr>
      <w:widowControl/>
      <w:numPr>
        <w:numId w:val="12"/>
      </w:numPr>
      <w:spacing w:after="120"/>
    </w:pPr>
    <w:rPr>
      <w:rFonts w:eastAsia="MS Mincho"/>
      <w:lang w:val="en-US"/>
    </w:rPr>
  </w:style>
  <w:style w:type="paragraph" w:customStyle="1" w:styleId="normalpuce">
    <w:name w:val="normal puce"/>
    <w:basedOn w:val="Normal"/>
    <w:rsid w:val="00AC49BE"/>
    <w:pPr>
      <w:widowControl w:val="0"/>
      <w:numPr>
        <w:numId w:val="13"/>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rsid w:val="00AC49BE"/>
    <w:pPr>
      <w:keepLines w:val="0"/>
      <w:numPr>
        <w:numId w:val="14"/>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rsid w:val="00AC49B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AC49BE"/>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AC49BE"/>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rsid w:val="00AC49BE"/>
    <w:pPr>
      <w:overflowPunct w:val="0"/>
      <w:autoSpaceDE w:val="0"/>
      <w:autoSpaceDN w:val="0"/>
      <w:adjustRightInd w:val="0"/>
      <w:spacing w:before="100" w:beforeAutospacing="1" w:after="100" w:afterAutospacing="1"/>
    </w:pPr>
    <w:rPr>
      <w:sz w:val="24"/>
      <w:szCs w:val="24"/>
      <w:lang w:val="en-US" w:eastAsia="ja-JP"/>
    </w:rPr>
  </w:style>
  <w:style w:type="paragraph" w:customStyle="1" w:styleId="b11">
    <w:name w:val="b1"/>
    <w:basedOn w:val="Normal"/>
    <w:rsid w:val="00AC49BE"/>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AC49B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C49B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C4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AC49BE"/>
    <w:pPr>
      <w:tabs>
        <w:tab w:val="num" w:pos="2560"/>
      </w:tabs>
      <w:ind w:left="2560" w:hanging="357"/>
    </w:pPr>
    <w:rPr>
      <w:lang w:val="en-AU" w:eastAsia="ko-KR"/>
    </w:rPr>
  </w:style>
  <w:style w:type="paragraph" w:customStyle="1" w:styleId="CharChar3CharCharCharCharCharChar">
    <w:name w:val="Char Char3 Char Char Char Char Char Char"/>
    <w:semiHidden/>
    <w:rsid w:val="00AC4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C49B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C49B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C4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CellChar">
    <w:name w:val="Table Cell Char"/>
    <w:link w:val="TableCell"/>
    <w:locked/>
    <w:rsid w:val="00AC49BE"/>
    <w:rPr>
      <w:rFonts w:ascii="Arial" w:eastAsia="SimSun" w:hAnsi="Arial" w:cs="Arial"/>
      <w:sz w:val="18"/>
      <w:lang w:eastAsia="zh-CN"/>
    </w:rPr>
  </w:style>
  <w:style w:type="paragraph" w:customStyle="1" w:styleId="TableCell">
    <w:name w:val="Table Cell"/>
    <w:basedOn w:val="TAC"/>
    <w:link w:val="TableCellChar"/>
    <w:qFormat/>
    <w:rsid w:val="00AC49BE"/>
    <w:pPr>
      <w:overflowPunct w:val="0"/>
      <w:autoSpaceDE w:val="0"/>
      <w:autoSpaceDN w:val="0"/>
      <w:adjustRightInd w:val="0"/>
    </w:pPr>
    <w:rPr>
      <w:rFonts w:eastAsia="SimSun" w:cs="Arial"/>
      <w:lang w:val="sv-SE" w:eastAsia="zh-CN"/>
    </w:rPr>
  </w:style>
  <w:style w:type="character" w:customStyle="1" w:styleId="MTDisplayEquationChar">
    <w:name w:val="MTDisplayEquation Char"/>
    <w:link w:val="MTDisplayEquation"/>
    <w:locked/>
    <w:rsid w:val="00AC49BE"/>
    <w:rPr>
      <w:rFonts w:ascii="Calibri" w:eastAsia="Calibri" w:hAnsi="Calibri"/>
      <w:szCs w:val="22"/>
      <w:lang w:val="x-none" w:eastAsia="x-none"/>
    </w:rPr>
  </w:style>
  <w:style w:type="paragraph" w:customStyle="1" w:styleId="MTDisplayEquation">
    <w:name w:val="MTDisplayEquation"/>
    <w:basedOn w:val="Normal"/>
    <w:next w:val="Normal"/>
    <w:link w:val="MTDisplayEquationChar"/>
    <w:rsid w:val="00AC49BE"/>
    <w:pPr>
      <w:tabs>
        <w:tab w:val="center" w:pos="4680"/>
        <w:tab w:val="right" w:pos="9360"/>
      </w:tabs>
      <w:spacing w:after="0"/>
    </w:pPr>
    <w:rPr>
      <w:rFonts w:ascii="Calibri" w:eastAsia="Calibri" w:hAnsi="Calibri"/>
      <w:szCs w:val="22"/>
      <w:lang w:val="x-none" w:eastAsia="x-none"/>
    </w:rPr>
  </w:style>
  <w:style w:type="character" w:customStyle="1" w:styleId="GuidanceChar">
    <w:name w:val="Guidance Char"/>
    <w:rsid w:val="00AC49BE"/>
    <w:rPr>
      <w:i/>
      <w:iCs w:val="0"/>
      <w:color w:val="0000FF"/>
      <w:lang w:val="en-GB" w:eastAsia="ja-JP" w:bidi="ar-SA"/>
    </w:rPr>
  </w:style>
  <w:style w:type="character" w:customStyle="1" w:styleId="h4CharChar">
    <w:name w:val="h4 Char Char"/>
    <w:rsid w:val="00AC49BE"/>
    <w:rPr>
      <w:rFonts w:ascii="Arial" w:hAnsi="Arial" w:cs="Arial" w:hint="default"/>
      <w:sz w:val="24"/>
      <w:lang w:val="en-GB" w:eastAsia="ja-JP" w:bidi="ar-SA"/>
    </w:rPr>
  </w:style>
  <w:style w:type="character" w:customStyle="1" w:styleId="B1Zchn">
    <w:name w:val="B1 Zchn"/>
    <w:rsid w:val="00AC49BE"/>
    <w:rPr>
      <w:rFonts w:ascii="Times New Roman" w:eastAsia="Times New Roman" w:hAnsi="Times New Roman" w:cs="Times New Roman" w:hint="default"/>
      <w:sz w:val="20"/>
      <w:szCs w:val="20"/>
      <w:lang w:val="en-GB" w:eastAsia="ko-KR"/>
    </w:rPr>
  </w:style>
  <w:style w:type="character" w:customStyle="1" w:styleId="FigureCaption1">
    <w:name w:val="Figure Caption1"/>
    <w:aliases w:val="fc Char1,Figure Caption Char Char"/>
    <w:rsid w:val="00AC49BE"/>
    <w:rPr>
      <w:rFonts w:ascii="Arial" w:eastAsia="????" w:hAnsi="Arial" w:cs="Arial" w:hint="default"/>
      <w:color w:val="0000FF"/>
      <w:kern w:val="2"/>
      <w:lang w:val="en-US" w:eastAsia="en-US" w:bidi="ar-SA"/>
    </w:rPr>
  </w:style>
  <w:style w:type="character" w:customStyle="1" w:styleId="CharChar5">
    <w:name w:val="Char Char5"/>
    <w:semiHidden/>
    <w:rsid w:val="00AC49BE"/>
    <w:rPr>
      <w:rFonts w:ascii="Times New Roman" w:hAnsi="Times New Roman" w:cs="Times New Roman" w:hint="default"/>
      <w:lang w:eastAsia="en-US"/>
    </w:rPr>
  </w:style>
  <w:style w:type="character" w:customStyle="1" w:styleId="CharChar51">
    <w:name w:val="Char Char51"/>
    <w:semiHidden/>
    <w:rsid w:val="00AC49BE"/>
    <w:rPr>
      <w:rFonts w:ascii="Times New Roman" w:hAnsi="Times New Roman" w:cs="Times New Roman" w:hint="default"/>
      <w:lang w:eastAsia="en-US"/>
    </w:rPr>
  </w:style>
  <w:style w:type="character" w:customStyle="1" w:styleId="B1Char">
    <w:name w:val="B1 Char"/>
    <w:rsid w:val="00AC49BE"/>
    <w:rPr>
      <w:rFonts w:ascii="Times New Roman" w:hAnsi="Times New Roman" w:cs="Times New Roman" w:hint="default"/>
      <w:lang w:val="en-GB" w:eastAsia="en-US"/>
    </w:rPr>
  </w:style>
  <w:style w:type="character" w:customStyle="1" w:styleId="fontstyle01">
    <w:name w:val="fontstyle01"/>
    <w:rsid w:val="00AC49BE"/>
    <w:rPr>
      <w:rFonts w:ascii="Times-Roman" w:hAnsi="Times-Roman" w:hint="default"/>
      <w:b w:val="0"/>
      <w:bCs w:val="0"/>
      <w:i w:val="0"/>
      <w:iCs w:val="0"/>
      <w:color w:val="000000"/>
      <w:sz w:val="20"/>
      <w:szCs w:val="20"/>
    </w:rPr>
  </w:style>
  <w:style w:type="character" w:customStyle="1" w:styleId="fontstyle11">
    <w:name w:val="fontstyle11"/>
    <w:rsid w:val="00AC49BE"/>
    <w:rPr>
      <w:rFonts w:ascii="Times-Italic" w:hAnsi="Times-Italic" w:hint="default"/>
      <w:b w:val="0"/>
      <w:bCs w:val="0"/>
      <w:i/>
      <w:iCs/>
      <w:color w:val="000000"/>
      <w:sz w:val="20"/>
      <w:szCs w:val="20"/>
    </w:rPr>
  </w:style>
  <w:style w:type="table" w:styleId="TableGrid">
    <w:name w:val="Table Grid"/>
    <w:basedOn w:val="TableNormal"/>
    <w:uiPriority w:val="59"/>
    <w:rsid w:val="00AC49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364277">
      <w:bodyDiv w:val="1"/>
      <w:marLeft w:val="0"/>
      <w:marRight w:val="0"/>
      <w:marTop w:val="0"/>
      <w:marBottom w:val="0"/>
      <w:divBdr>
        <w:top w:val="none" w:sz="0" w:space="0" w:color="auto"/>
        <w:left w:val="none" w:sz="0" w:space="0" w:color="auto"/>
        <w:bottom w:val="none" w:sz="0" w:space="0" w:color="auto"/>
        <w:right w:val="none" w:sz="0" w:space="0" w:color="auto"/>
      </w:divBdr>
    </w:div>
    <w:div w:id="759839620">
      <w:bodyDiv w:val="1"/>
      <w:marLeft w:val="0"/>
      <w:marRight w:val="0"/>
      <w:marTop w:val="0"/>
      <w:marBottom w:val="0"/>
      <w:divBdr>
        <w:top w:val="none" w:sz="0" w:space="0" w:color="auto"/>
        <w:left w:val="none" w:sz="0" w:space="0" w:color="auto"/>
        <w:bottom w:val="none" w:sz="0" w:space="0" w:color="auto"/>
        <w:right w:val="none" w:sz="0" w:space="0" w:color="auto"/>
      </w:divBdr>
    </w:div>
    <w:div w:id="1535801678">
      <w:bodyDiv w:val="1"/>
      <w:marLeft w:val="0"/>
      <w:marRight w:val="0"/>
      <w:marTop w:val="0"/>
      <w:marBottom w:val="0"/>
      <w:divBdr>
        <w:top w:val="none" w:sz="0" w:space="0" w:color="auto"/>
        <w:left w:val="none" w:sz="0" w:space="0" w:color="auto"/>
        <w:bottom w:val="none" w:sz="0" w:space="0" w:color="auto"/>
        <w:right w:val="none" w:sz="0" w:space="0" w:color="auto"/>
      </w:divBdr>
    </w:div>
    <w:div w:id="1575899103">
      <w:bodyDiv w:val="1"/>
      <w:marLeft w:val="0"/>
      <w:marRight w:val="0"/>
      <w:marTop w:val="0"/>
      <w:marBottom w:val="0"/>
      <w:divBdr>
        <w:top w:val="none" w:sz="0" w:space="0" w:color="auto"/>
        <w:left w:val="none" w:sz="0" w:space="0" w:color="auto"/>
        <w:bottom w:val="none" w:sz="0" w:space="0" w:color="auto"/>
        <w:right w:val="none" w:sz="0" w:space="0" w:color="auto"/>
      </w:divBdr>
    </w:div>
    <w:div w:id="1658149026">
      <w:bodyDiv w:val="1"/>
      <w:marLeft w:val="0"/>
      <w:marRight w:val="0"/>
      <w:marTop w:val="0"/>
      <w:marBottom w:val="0"/>
      <w:divBdr>
        <w:top w:val="none" w:sz="0" w:space="0" w:color="auto"/>
        <w:left w:val="none" w:sz="0" w:space="0" w:color="auto"/>
        <w:bottom w:val="none" w:sz="0" w:space="0" w:color="auto"/>
        <w:right w:val="none" w:sz="0" w:space="0" w:color="auto"/>
      </w:divBdr>
    </w:div>
    <w:div w:id="190101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image" Target="media/image162.wmf"/><Relationship Id="rId21" Type="http://schemas.openxmlformats.org/officeDocument/2006/relationships/oleObject" Target="embeddings/oleObject7.bin"/><Relationship Id="rId63" Type="http://schemas.openxmlformats.org/officeDocument/2006/relationships/oleObject" Target="embeddings/oleObject32.bin"/><Relationship Id="rId159" Type="http://schemas.openxmlformats.org/officeDocument/2006/relationships/image" Target="media/image80.wmf"/><Relationship Id="rId324" Type="http://schemas.openxmlformats.org/officeDocument/2006/relationships/oleObject" Target="embeddings/oleObject141.bin"/><Relationship Id="rId366" Type="http://schemas.openxmlformats.org/officeDocument/2006/relationships/image" Target="media/image190.wmf"/><Relationship Id="rId170" Type="http://schemas.openxmlformats.org/officeDocument/2006/relationships/image" Target="media/image85.wmf"/><Relationship Id="rId226" Type="http://schemas.openxmlformats.org/officeDocument/2006/relationships/oleObject" Target="embeddings/oleObject94.bin"/><Relationship Id="rId268" Type="http://schemas.openxmlformats.org/officeDocument/2006/relationships/image" Target="media/image143.wmf"/><Relationship Id="rId32" Type="http://schemas.openxmlformats.org/officeDocument/2006/relationships/image" Target="media/image10.wmf"/><Relationship Id="rId74" Type="http://schemas.openxmlformats.org/officeDocument/2006/relationships/image" Target="media/image23.wmf"/><Relationship Id="rId128" Type="http://schemas.openxmlformats.org/officeDocument/2006/relationships/image" Target="media/image56.wmf"/><Relationship Id="rId335" Type="http://schemas.openxmlformats.org/officeDocument/2006/relationships/image" Target="media/image173.wmf"/><Relationship Id="rId377" Type="http://schemas.openxmlformats.org/officeDocument/2006/relationships/oleObject" Target="embeddings/oleObject171.bin"/><Relationship Id="rId5" Type="http://schemas.openxmlformats.org/officeDocument/2006/relationships/webSettings" Target="webSettings.xml"/><Relationship Id="rId181" Type="http://schemas.openxmlformats.org/officeDocument/2006/relationships/image" Target="media/image93.wmf"/><Relationship Id="rId237" Type="http://schemas.openxmlformats.org/officeDocument/2006/relationships/image" Target="media/image127.wmf"/><Relationship Id="rId402" Type="http://schemas.openxmlformats.org/officeDocument/2006/relationships/image" Target="media/image210.wmf"/><Relationship Id="rId279" Type="http://schemas.openxmlformats.org/officeDocument/2006/relationships/image" Target="media/image149.wmf"/><Relationship Id="rId22" Type="http://schemas.openxmlformats.org/officeDocument/2006/relationships/image" Target="media/image4.wmf"/><Relationship Id="rId43" Type="http://schemas.openxmlformats.org/officeDocument/2006/relationships/image" Target="media/image15.wmf"/><Relationship Id="rId64" Type="http://schemas.openxmlformats.org/officeDocument/2006/relationships/image" Target="media/image21.wmf"/><Relationship Id="rId118" Type="http://schemas.openxmlformats.org/officeDocument/2006/relationships/image" Target="media/image51.wmf"/><Relationship Id="rId139" Type="http://schemas.openxmlformats.org/officeDocument/2006/relationships/image" Target="media/image63.wmf"/><Relationship Id="rId290" Type="http://schemas.openxmlformats.org/officeDocument/2006/relationships/oleObject" Target="embeddings/oleObject122.bin"/><Relationship Id="rId304" Type="http://schemas.openxmlformats.org/officeDocument/2006/relationships/oleObject" Target="embeddings/oleObject129.bin"/><Relationship Id="rId325" Type="http://schemas.openxmlformats.org/officeDocument/2006/relationships/oleObject" Target="embeddings/oleObject142.bin"/><Relationship Id="rId346" Type="http://schemas.openxmlformats.org/officeDocument/2006/relationships/image" Target="media/image180.wmf"/><Relationship Id="rId367" Type="http://schemas.openxmlformats.org/officeDocument/2006/relationships/oleObject" Target="embeddings/oleObject166.bin"/><Relationship Id="rId388" Type="http://schemas.openxmlformats.org/officeDocument/2006/relationships/image" Target="media/image201.wmf"/><Relationship Id="rId85" Type="http://schemas.openxmlformats.org/officeDocument/2006/relationships/image" Target="media/image31.wmf"/><Relationship Id="rId150" Type="http://schemas.openxmlformats.org/officeDocument/2006/relationships/image" Target="media/image74.wmf"/><Relationship Id="rId171" Type="http://schemas.openxmlformats.org/officeDocument/2006/relationships/oleObject" Target="embeddings/oleObject75.bin"/><Relationship Id="rId192" Type="http://schemas.openxmlformats.org/officeDocument/2006/relationships/image" Target="media/image102.wmf"/><Relationship Id="rId206" Type="http://schemas.openxmlformats.org/officeDocument/2006/relationships/oleObject" Target="embeddings/oleObject86.bin"/><Relationship Id="rId227" Type="http://schemas.openxmlformats.org/officeDocument/2006/relationships/image" Target="media/image122.wmf"/><Relationship Id="rId413" Type="http://schemas.openxmlformats.org/officeDocument/2006/relationships/image" Target="media/image217.wmf"/><Relationship Id="rId248" Type="http://schemas.openxmlformats.org/officeDocument/2006/relationships/oleObject" Target="embeddings/oleObject105.bin"/><Relationship Id="rId269" Type="http://schemas.openxmlformats.org/officeDocument/2006/relationships/oleObject" Target="embeddings/oleObject115.bin"/><Relationship Id="rId12" Type="http://schemas.openxmlformats.org/officeDocument/2006/relationships/image" Target="media/image1.wmf"/><Relationship Id="rId33" Type="http://schemas.openxmlformats.org/officeDocument/2006/relationships/image" Target="media/image11.wmf"/><Relationship Id="rId108" Type="http://schemas.openxmlformats.org/officeDocument/2006/relationships/image" Target="media/image45.wmf"/><Relationship Id="rId129" Type="http://schemas.openxmlformats.org/officeDocument/2006/relationships/image" Target="media/image57.wmf"/><Relationship Id="rId280" Type="http://schemas.openxmlformats.org/officeDocument/2006/relationships/image" Target="media/image150.wmf"/><Relationship Id="rId315" Type="http://schemas.openxmlformats.org/officeDocument/2006/relationships/oleObject" Target="embeddings/oleObject135.bin"/><Relationship Id="rId336" Type="http://schemas.openxmlformats.org/officeDocument/2006/relationships/oleObject" Target="embeddings/oleObject152.bin"/><Relationship Id="rId357" Type="http://schemas.openxmlformats.org/officeDocument/2006/relationships/oleObject" Target="embeddings/oleObject161.bin"/><Relationship Id="rId54" Type="http://schemas.openxmlformats.org/officeDocument/2006/relationships/image" Target="media/image19.wmf"/><Relationship Id="rId75" Type="http://schemas.openxmlformats.org/officeDocument/2006/relationships/image" Target="media/image24.wmf"/><Relationship Id="rId96" Type="http://schemas.openxmlformats.org/officeDocument/2006/relationships/oleObject" Target="embeddings/oleObject48.bin"/><Relationship Id="rId140" Type="http://schemas.openxmlformats.org/officeDocument/2006/relationships/image" Target="media/image64.wmf"/><Relationship Id="rId161" Type="http://schemas.openxmlformats.org/officeDocument/2006/relationships/image" Target="media/image81.wmf"/><Relationship Id="rId182" Type="http://schemas.openxmlformats.org/officeDocument/2006/relationships/image" Target="media/image94.wmf"/><Relationship Id="rId217" Type="http://schemas.openxmlformats.org/officeDocument/2006/relationships/image" Target="media/image115.wmf"/><Relationship Id="rId378" Type="http://schemas.openxmlformats.org/officeDocument/2006/relationships/image" Target="media/image196.wmf"/><Relationship Id="rId399" Type="http://schemas.openxmlformats.org/officeDocument/2006/relationships/image" Target="media/image208.wmf"/><Relationship Id="rId403" Type="http://schemas.openxmlformats.org/officeDocument/2006/relationships/oleObject" Target="embeddings/oleObject182.bin"/><Relationship Id="rId6" Type="http://schemas.openxmlformats.org/officeDocument/2006/relationships/footnotes" Target="footnotes.xml"/><Relationship Id="rId238" Type="http://schemas.openxmlformats.org/officeDocument/2006/relationships/image" Target="media/image128.wmf"/><Relationship Id="rId259" Type="http://schemas.openxmlformats.org/officeDocument/2006/relationships/oleObject" Target="embeddings/oleObject110.bin"/><Relationship Id="rId424" Type="http://schemas.microsoft.com/office/2011/relationships/people" Target="people.xml"/><Relationship Id="rId23" Type="http://schemas.openxmlformats.org/officeDocument/2006/relationships/oleObject" Target="embeddings/oleObject8.bin"/><Relationship Id="rId119" Type="http://schemas.openxmlformats.org/officeDocument/2006/relationships/oleObject" Target="embeddings/oleObject57.bin"/><Relationship Id="rId270" Type="http://schemas.openxmlformats.org/officeDocument/2006/relationships/image" Target="media/image144.wmf"/><Relationship Id="rId291" Type="http://schemas.openxmlformats.org/officeDocument/2006/relationships/image" Target="media/image158.wmf"/><Relationship Id="rId305" Type="http://schemas.openxmlformats.org/officeDocument/2006/relationships/image" Target="media/image165.wmf"/><Relationship Id="rId326" Type="http://schemas.openxmlformats.org/officeDocument/2006/relationships/oleObject" Target="embeddings/oleObject143.bin"/><Relationship Id="rId347" Type="http://schemas.openxmlformats.org/officeDocument/2006/relationships/oleObject" Target="embeddings/oleObject156.bin"/><Relationship Id="rId44" Type="http://schemas.openxmlformats.org/officeDocument/2006/relationships/oleObject" Target="embeddings/oleObject18.bin"/><Relationship Id="rId65" Type="http://schemas.openxmlformats.org/officeDocument/2006/relationships/oleObject" Target="embeddings/oleObject33.bin"/><Relationship Id="rId86" Type="http://schemas.openxmlformats.org/officeDocument/2006/relationships/image" Target="media/image32.wmf"/><Relationship Id="rId130" Type="http://schemas.openxmlformats.org/officeDocument/2006/relationships/image" Target="media/image58.wmf"/><Relationship Id="rId151" Type="http://schemas.openxmlformats.org/officeDocument/2006/relationships/image" Target="media/image75.wmf"/><Relationship Id="rId368" Type="http://schemas.openxmlformats.org/officeDocument/2006/relationships/image" Target="media/image191.wmf"/><Relationship Id="rId389" Type="http://schemas.openxmlformats.org/officeDocument/2006/relationships/oleObject" Target="embeddings/oleObject177.bin"/><Relationship Id="rId172" Type="http://schemas.openxmlformats.org/officeDocument/2006/relationships/image" Target="media/image86.wmf"/><Relationship Id="rId193" Type="http://schemas.openxmlformats.org/officeDocument/2006/relationships/image" Target="media/image103.wmf"/><Relationship Id="rId207" Type="http://schemas.openxmlformats.org/officeDocument/2006/relationships/image" Target="media/image110.wmf"/><Relationship Id="rId228" Type="http://schemas.openxmlformats.org/officeDocument/2006/relationships/oleObject" Target="embeddings/oleObject95.bin"/><Relationship Id="rId249" Type="http://schemas.openxmlformats.org/officeDocument/2006/relationships/oleObject" Target="embeddings/oleObject106.bin"/><Relationship Id="rId414" Type="http://schemas.openxmlformats.org/officeDocument/2006/relationships/oleObject" Target="embeddings/oleObject186.bin"/><Relationship Id="rId13" Type="http://schemas.openxmlformats.org/officeDocument/2006/relationships/oleObject" Target="embeddings/oleObject1.bin"/><Relationship Id="rId109" Type="http://schemas.openxmlformats.org/officeDocument/2006/relationships/image" Target="media/image46.wmf"/><Relationship Id="rId260" Type="http://schemas.openxmlformats.org/officeDocument/2006/relationships/image" Target="media/image139.wmf"/><Relationship Id="rId281" Type="http://schemas.openxmlformats.org/officeDocument/2006/relationships/image" Target="media/image151.wmf"/><Relationship Id="rId316" Type="http://schemas.openxmlformats.org/officeDocument/2006/relationships/oleObject" Target="embeddings/oleObject136.bin"/><Relationship Id="rId337" Type="http://schemas.openxmlformats.org/officeDocument/2006/relationships/image" Target="media/image174.wmf"/><Relationship Id="rId34" Type="http://schemas.openxmlformats.org/officeDocument/2006/relationships/oleObject" Target="embeddings/oleObject12.bin"/><Relationship Id="rId55" Type="http://schemas.openxmlformats.org/officeDocument/2006/relationships/oleObject" Target="embeddings/oleObject25.bin"/><Relationship Id="rId76" Type="http://schemas.openxmlformats.org/officeDocument/2006/relationships/image" Target="media/image25.wmf"/><Relationship Id="rId97" Type="http://schemas.openxmlformats.org/officeDocument/2006/relationships/image" Target="media/image38.wmf"/><Relationship Id="rId120" Type="http://schemas.openxmlformats.org/officeDocument/2006/relationships/image" Target="media/image52.wmf"/><Relationship Id="rId141" Type="http://schemas.openxmlformats.org/officeDocument/2006/relationships/image" Target="media/image65.wmf"/><Relationship Id="rId358" Type="http://schemas.openxmlformats.org/officeDocument/2006/relationships/image" Target="media/image186.wmf"/><Relationship Id="rId379" Type="http://schemas.openxmlformats.org/officeDocument/2006/relationships/oleObject" Target="embeddings/oleObject172.bin"/><Relationship Id="rId7" Type="http://schemas.openxmlformats.org/officeDocument/2006/relationships/endnotes" Target="endnotes.xml"/><Relationship Id="rId162" Type="http://schemas.openxmlformats.org/officeDocument/2006/relationships/oleObject" Target="embeddings/oleObject70.bin"/><Relationship Id="rId183" Type="http://schemas.openxmlformats.org/officeDocument/2006/relationships/image" Target="media/image95.wmf"/><Relationship Id="rId218" Type="http://schemas.openxmlformats.org/officeDocument/2006/relationships/oleObject" Target="embeddings/oleObject92.bin"/><Relationship Id="rId239" Type="http://schemas.openxmlformats.org/officeDocument/2006/relationships/image" Target="media/image129.wmf"/><Relationship Id="rId390" Type="http://schemas.openxmlformats.org/officeDocument/2006/relationships/image" Target="media/image202.wmf"/><Relationship Id="rId404" Type="http://schemas.openxmlformats.org/officeDocument/2006/relationships/oleObject" Target="embeddings/oleObject183.bin"/><Relationship Id="rId425" Type="http://schemas.openxmlformats.org/officeDocument/2006/relationships/theme" Target="theme/theme1.xml"/><Relationship Id="rId250" Type="http://schemas.openxmlformats.org/officeDocument/2006/relationships/image" Target="media/image133.wmf"/><Relationship Id="rId271" Type="http://schemas.openxmlformats.org/officeDocument/2006/relationships/oleObject" Target="embeddings/oleObject116.bin"/><Relationship Id="rId292" Type="http://schemas.openxmlformats.org/officeDocument/2006/relationships/oleObject" Target="embeddings/oleObject123.bin"/><Relationship Id="rId306" Type="http://schemas.openxmlformats.org/officeDocument/2006/relationships/oleObject" Target="embeddings/oleObject130.bin"/><Relationship Id="rId24" Type="http://schemas.openxmlformats.org/officeDocument/2006/relationships/image" Target="media/image5.wmf"/><Relationship Id="rId45" Type="http://schemas.openxmlformats.org/officeDocument/2006/relationships/oleObject" Target="embeddings/oleObject19.bin"/><Relationship Id="rId66" Type="http://schemas.openxmlformats.org/officeDocument/2006/relationships/oleObject" Target="embeddings/oleObject34.bin"/><Relationship Id="rId87" Type="http://schemas.openxmlformats.org/officeDocument/2006/relationships/image" Target="media/image33.wmf"/><Relationship Id="rId110" Type="http://schemas.openxmlformats.org/officeDocument/2006/relationships/image" Target="media/image47.wmf"/><Relationship Id="rId131" Type="http://schemas.openxmlformats.org/officeDocument/2006/relationships/oleObject" Target="embeddings/oleObject62.bin"/><Relationship Id="rId327" Type="http://schemas.openxmlformats.org/officeDocument/2006/relationships/oleObject" Target="embeddings/oleObject144.bin"/><Relationship Id="rId348" Type="http://schemas.openxmlformats.org/officeDocument/2006/relationships/image" Target="media/image181.wmf"/><Relationship Id="rId369" Type="http://schemas.openxmlformats.org/officeDocument/2006/relationships/oleObject" Target="embeddings/oleObject167.bin"/><Relationship Id="rId152" Type="http://schemas.openxmlformats.org/officeDocument/2006/relationships/image" Target="media/image76.wmf"/><Relationship Id="rId173" Type="http://schemas.openxmlformats.org/officeDocument/2006/relationships/oleObject" Target="embeddings/oleObject76.bin"/><Relationship Id="rId194" Type="http://schemas.openxmlformats.org/officeDocument/2006/relationships/oleObject" Target="embeddings/oleObject80.bin"/><Relationship Id="rId208" Type="http://schemas.openxmlformats.org/officeDocument/2006/relationships/oleObject" Target="embeddings/oleObject87.bin"/><Relationship Id="rId229" Type="http://schemas.openxmlformats.org/officeDocument/2006/relationships/image" Target="media/image123.wmf"/><Relationship Id="rId380" Type="http://schemas.openxmlformats.org/officeDocument/2006/relationships/image" Target="media/image197.wmf"/><Relationship Id="rId415" Type="http://schemas.openxmlformats.org/officeDocument/2006/relationships/image" Target="media/image218.wmf"/><Relationship Id="rId240" Type="http://schemas.openxmlformats.org/officeDocument/2006/relationships/oleObject" Target="embeddings/oleObject100.bin"/><Relationship Id="rId261" Type="http://schemas.openxmlformats.org/officeDocument/2006/relationships/oleObject" Target="embeddings/oleObject111.bin"/><Relationship Id="rId14" Type="http://schemas.openxmlformats.org/officeDocument/2006/relationships/image" Target="media/image2.wmf"/><Relationship Id="rId35" Type="http://schemas.openxmlformats.org/officeDocument/2006/relationships/image" Target="media/image12.wmf"/><Relationship Id="rId56" Type="http://schemas.openxmlformats.org/officeDocument/2006/relationships/image" Target="media/image20.wmf"/><Relationship Id="rId77" Type="http://schemas.openxmlformats.org/officeDocument/2006/relationships/image" Target="media/image26.wmf"/><Relationship Id="rId100" Type="http://schemas.openxmlformats.org/officeDocument/2006/relationships/oleObject" Target="embeddings/oleObject50.bin"/><Relationship Id="rId282" Type="http://schemas.openxmlformats.org/officeDocument/2006/relationships/image" Target="media/image152.wmf"/><Relationship Id="rId317" Type="http://schemas.openxmlformats.org/officeDocument/2006/relationships/oleObject" Target="embeddings/oleObject137.bin"/><Relationship Id="rId338" Type="http://schemas.openxmlformats.org/officeDocument/2006/relationships/oleObject" Target="embeddings/oleObject153.bin"/><Relationship Id="rId359" Type="http://schemas.openxmlformats.org/officeDocument/2006/relationships/oleObject" Target="embeddings/oleObject162.bin"/><Relationship Id="rId8" Type="http://schemas.openxmlformats.org/officeDocument/2006/relationships/hyperlink" Target="http://www.3gpp.org/3G_Specs/CRs.htm" TargetMode="External"/><Relationship Id="rId98" Type="http://schemas.openxmlformats.org/officeDocument/2006/relationships/oleObject" Target="embeddings/oleObject49.bin"/><Relationship Id="rId121" Type="http://schemas.openxmlformats.org/officeDocument/2006/relationships/oleObject" Target="embeddings/oleObject58.bin"/><Relationship Id="rId142" Type="http://schemas.openxmlformats.org/officeDocument/2006/relationships/image" Target="media/image66.wmf"/><Relationship Id="rId163" Type="http://schemas.openxmlformats.org/officeDocument/2006/relationships/oleObject" Target="embeddings/oleObject71.bin"/><Relationship Id="rId184" Type="http://schemas.openxmlformats.org/officeDocument/2006/relationships/image" Target="media/image96.wmf"/><Relationship Id="rId219" Type="http://schemas.openxmlformats.org/officeDocument/2006/relationships/image" Target="media/image116.wmf"/><Relationship Id="rId370" Type="http://schemas.openxmlformats.org/officeDocument/2006/relationships/image" Target="media/image192.wmf"/><Relationship Id="rId391" Type="http://schemas.openxmlformats.org/officeDocument/2006/relationships/oleObject" Target="embeddings/oleObject178.bin"/><Relationship Id="rId405" Type="http://schemas.openxmlformats.org/officeDocument/2006/relationships/image" Target="media/image211.wmf"/><Relationship Id="rId230" Type="http://schemas.openxmlformats.org/officeDocument/2006/relationships/oleObject" Target="embeddings/oleObject96.bin"/><Relationship Id="rId251" Type="http://schemas.openxmlformats.org/officeDocument/2006/relationships/oleObject" Target="embeddings/oleObject107.bin"/><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oleObject" Target="embeddings/oleObject35.bin"/><Relationship Id="rId272" Type="http://schemas.openxmlformats.org/officeDocument/2006/relationships/oleObject" Target="embeddings/oleObject117.bin"/><Relationship Id="rId293" Type="http://schemas.openxmlformats.org/officeDocument/2006/relationships/image" Target="media/image159.wmf"/><Relationship Id="rId307" Type="http://schemas.openxmlformats.org/officeDocument/2006/relationships/image" Target="media/image166.wmf"/><Relationship Id="rId328" Type="http://schemas.openxmlformats.org/officeDocument/2006/relationships/oleObject" Target="embeddings/oleObject145.bin"/><Relationship Id="rId349" Type="http://schemas.openxmlformats.org/officeDocument/2006/relationships/image" Target="media/image182.wmf"/><Relationship Id="rId88" Type="http://schemas.openxmlformats.org/officeDocument/2006/relationships/oleObject" Target="embeddings/oleObject44.bin"/><Relationship Id="rId111" Type="http://schemas.openxmlformats.org/officeDocument/2006/relationships/oleObject" Target="embeddings/oleObject53.bin"/><Relationship Id="rId132" Type="http://schemas.openxmlformats.org/officeDocument/2006/relationships/image" Target="media/image59.wmf"/><Relationship Id="rId153" Type="http://schemas.openxmlformats.org/officeDocument/2006/relationships/image" Target="media/image77.wmf"/><Relationship Id="rId174" Type="http://schemas.openxmlformats.org/officeDocument/2006/relationships/oleObject" Target="embeddings/oleObject77.bin"/><Relationship Id="rId195" Type="http://schemas.openxmlformats.org/officeDocument/2006/relationships/image" Target="media/image104.wmf"/><Relationship Id="rId209" Type="http://schemas.openxmlformats.org/officeDocument/2006/relationships/image" Target="media/image111.wmf"/><Relationship Id="rId360" Type="http://schemas.openxmlformats.org/officeDocument/2006/relationships/image" Target="media/image187.wmf"/><Relationship Id="rId381" Type="http://schemas.openxmlformats.org/officeDocument/2006/relationships/oleObject" Target="embeddings/oleObject173.bin"/><Relationship Id="rId416" Type="http://schemas.openxmlformats.org/officeDocument/2006/relationships/image" Target="media/image219.wmf"/><Relationship Id="rId220" Type="http://schemas.openxmlformats.org/officeDocument/2006/relationships/oleObject" Target="embeddings/oleObject93.bin"/><Relationship Id="rId241" Type="http://schemas.openxmlformats.org/officeDocument/2006/relationships/image" Target="media/image130.wmf"/><Relationship Id="rId15" Type="http://schemas.openxmlformats.org/officeDocument/2006/relationships/oleObject" Target="embeddings/oleObject2.bin"/><Relationship Id="rId36" Type="http://schemas.openxmlformats.org/officeDocument/2006/relationships/oleObject" Target="embeddings/oleObject13.bin"/><Relationship Id="rId57" Type="http://schemas.openxmlformats.org/officeDocument/2006/relationships/oleObject" Target="embeddings/oleObject26.bin"/><Relationship Id="rId262" Type="http://schemas.openxmlformats.org/officeDocument/2006/relationships/image" Target="media/image140.wmf"/><Relationship Id="rId283" Type="http://schemas.openxmlformats.org/officeDocument/2006/relationships/image" Target="media/image153.wmf"/><Relationship Id="rId318" Type="http://schemas.openxmlformats.org/officeDocument/2006/relationships/oleObject" Target="embeddings/oleObject138.bin"/><Relationship Id="rId339" Type="http://schemas.openxmlformats.org/officeDocument/2006/relationships/image" Target="media/image175.wmf"/><Relationship Id="rId78" Type="http://schemas.openxmlformats.org/officeDocument/2006/relationships/oleObject" Target="embeddings/oleObject41.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image" Target="media/image53.wmf"/><Relationship Id="rId143" Type="http://schemas.openxmlformats.org/officeDocument/2006/relationships/image" Target="media/image67.wmf"/><Relationship Id="rId164" Type="http://schemas.openxmlformats.org/officeDocument/2006/relationships/image" Target="media/image82.wmf"/><Relationship Id="rId185" Type="http://schemas.openxmlformats.org/officeDocument/2006/relationships/image" Target="media/image97.wmf"/><Relationship Id="rId350" Type="http://schemas.openxmlformats.org/officeDocument/2006/relationships/oleObject" Target="embeddings/oleObject157.bin"/><Relationship Id="rId371" Type="http://schemas.openxmlformats.org/officeDocument/2006/relationships/oleObject" Target="embeddings/oleObject168.bin"/><Relationship Id="rId406" Type="http://schemas.openxmlformats.org/officeDocument/2006/relationships/image" Target="media/image212.wmf"/><Relationship Id="rId9" Type="http://schemas.openxmlformats.org/officeDocument/2006/relationships/hyperlink" Target="http://www.3gpp.org/Change-Requests" TargetMode="External"/><Relationship Id="rId210" Type="http://schemas.openxmlformats.org/officeDocument/2006/relationships/oleObject" Target="embeddings/oleObject88.bin"/><Relationship Id="rId392" Type="http://schemas.openxmlformats.org/officeDocument/2006/relationships/image" Target="media/image203.wmf"/><Relationship Id="rId26" Type="http://schemas.openxmlformats.org/officeDocument/2006/relationships/image" Target="media/image6.wmf"/><Relationship Id="rId231" Type="http://schemas.openxmlformats.org/officeDocument/2006/relationships/image" Target="media/image124.wmf"/><Relationship Id="rId252" Type="http://schemas.openxmlformats.org/officeDocument/2006/relationships/oleObject" Target="embeddings/oleObject108.bin"/><Relationship Id="rId273" Type="http://schemas.openxmlformats.org/officeDocument/2006/relationships/oleObject" Target="embeddings/oleObject118.bin"/><Relationship Id="rId294" Type="http://schemas.openxmlformats.org/officeDocument/2006/relationships/oleObject" Target="embeddings/oleObject124.bin"/><Relationship Id="rId308" Type="http://schemas.openxmlformats.org/officeDocument/2006/relationships/oleObject" Target="embeddings/oleObject131.bin"/><Relationship Id="rId329" Type="http://schemas.openxmlformats.org/officeDocument/2006/relationships/oleObject" Target="embeddings/oleObject146.bin"/><Relationship Id="rId47" Type="http://schemas.openxmlformats.org/officeDocument/2006/relationships/image" Target="media/image16.wmf"/><Relationship Id="rId68" Type="http://schemas.openxmlformats.org/officeDocument/2006/relationships/oleObject" Target="embeddings/oleObject36.bin"/><Relationship Id="rId89" Type="http://schemas.openxmlformats.org/officeDocument/2006/relationships/image" Target="media/image34.wmf"/><Relationship Id="rId112" Type="http://schemas.openxmlformats.org/officeDocument/2006/relationships/image" Target="media/image48.wmf"/><Relationship Id="rId133" Type="http://schemas.openxmlformats.org/officeDocument/2006/relationships/oleObject" Target="embeddings/oleObject63.bin"/><Relationship Id="rId154" Type="http://schemas.openxmlformats.org/officeDocument/2006/relationships/oleObject" Target="embeddings/oleObject66.bin"/><Relationship Id="rId175" Type="http://schemas.openxmlformats.org/officeDocument/2006/relationships/image" Target="media/image87.wmf"/><Relationship Id="rId340" Type="http://schemas.openxmlformats.org/officeDocument/2006/relationships/oleObject" Target="embeddings/oleObject154.bin"/><Relationship Id="rId361" Type="http://schemas.openxmlformats.org/officeDocument/2006/relationships/oleObject" Target="embeddings/oleObject163.bin"/><Relationship Id="rId196" Type="http://schemas.openxmlformats.org/officeDocument/2006/relationships/oleObject" Target="embeddings/oleObject81.bin"/><Relationship Id="rId200" Type="http://schemas.openxmlformats.org/officeDocument/2006/relationships/image" Target="media/image106.wmf"/><Relationship Id="rId382" Type="http://schemas.openxmlformats.org/officeDocument/2006/relationships/image" Target="media/image198.wmf"/><Relationship Id="rId417" Type="http://schemas.openxmlformats.org/officeDocument/2006/relationships/oleObject" Target="embeddings/oleObject187.bin"/><Relationship Id="rId16" Type="http://schemas.openxmlformats.org/officeDocument/2006/relationships/oleObject" Target="embeddings/oleObject3.bin"/><Relationship Id="rId221" Type="http://schemas.openxmlformats.org/officeDocument/2006/relationships/image" Target="media/image117.wmf"/><Relationship Id="rId242" Type="http://schemas.openxmlformats.org/officeDocument/2006/relationships/oleObject" Target="embeddings/oleObject101.bin"/><Relationship Id="rId263" Type="http://schemas.openxmlformats.org/officeDocument/2006/relationships/oleObject" Target="embeddings/oleObject112.bin"/><Relationship Id="rId284" Type="http://schemas.openxmlformats.org/officeDocument/2006/relationships/image" Target="media/image154.wmf"/><Relationship Id="rId319" Type="http://schemas.openxmlformats.org/officeDocument/2006/relationships/image" Target="media/image170.wmf"/><Relationship Id="rId37" Type="http://schemas.openxmlformats.org/officeDocument/2006/relationships/oleObject" Target="embeddings/oleObject14.bin"/><Relationship Id="rId58" Type="http://schemas.openxmlformats.org/officeDocument/2006/relationships/oleObject" Target="embeddings/oleObject27.bin"/><Relationship Id="rId79" Type="http://schemas.openxmlformats.org/officeDocument/2006/relationships/oleObject" Target="embeddings/oleObject42.bin"/><Relationship Id="rId102" Type="http://schemas.openxmlformats.org/officeDocument/2006/relationships/oleObject" Target="embeddings/oleObject51.bin"/><Relationship Id="rId123" Type="http://schemas.openxmlformats.org/officeDocument/2006/relationships/oleObject" Target="embeddings/oleObject59.bin"/><Relationship Id="rId144" Type="http://schemas.openxmlformats.org/officeDocument/2006/relationships/image" Target="media/image68.wmf"/><Relationship Id="rId330" Type="http://schemas.openxmlformats.org/officeDocument/2006/relationships/oleObject" Target="embeddings/oleObject147.bin"/><Relationship Id="rId90" Type="http://schemas.openxmlformats.org/officeDocument/2006/relationships/oleObject" Target="embeddings/oleObject45.bin"/><Relationship Id="rId165" Type="http://schemas.openxmlformats.org/officeDocument/2006/relationships/oleObject" Target="embeddings/oleObject72.bin"/><Relationship Id="rId186" Type="http://schemas.openxmlformats.org/officeDocument/2006/relationships/image" Target="media/image98.wmf"/><Relationship Id="rId351" Type="http://schemas.openxmlformats.org/officeDocument/2006/relationships/oleObject" Target="embeddings/oleObject158.bin"/><Relationship Id="rId372" Type="http://schemas.openxmlformats.org/officeDocument/2006/relationships/image" Target="media/image193.wmf"/><Relationship Id="rId393" Type="http://schemas.openxmlformats.org/officeDocument/2006/relationships/oleObject" Target="embeddings/oleObject179.bin"/><Relationship Id="rId407" Type="http://schemas.openxmlformats.org/officeDocument/2006/relationships/image" Target="media/image213.wmf"/><Relationship Id="rId211" Type="http://schemas.openxmlformats.org/officeDocument/2006/relationships/image" Target="media/image112.wmf"/><Relationship Id="rId232" Type="http://schemas.openxmlformats.org/officeDocument/2006/relationships/oleObject" Target="embeddings/oleObject97.bin"/><Relationship Id="rId253" Type="http://schemas.openxmlformats.org/officeDocument/2006/relationships/image" Target="media/image134.wmf"/><Relationship Id="rId274" Type="http://schemas.openxmlformats.org/officeDocument/2006/relationships/oleObject" Target="embeddings/oleObject119.bin"/><Relationship Id="rId295" Type="http://schemas.openxmlformats.org/officeDocument/2006/relationships/image" Target="media/image160.wmf"/><Relationship Id="rId309" Type="http://schemas.openxmlformats.org/officeDocument/2006/relationships/image" Target="media/image167.wmf"/><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oleObject" Target="embeddings/oleObject37.bin"/><Relationship Id="rId113" Type="http://schemas.openxmlformats.org/officeDocument/2006/relationships/oleObject" Target="embeddings/oleObject54.bin"/><Relationship Id="rId134" Type="http://schemas.openxmlformats.org/officeDocument/2006/relationships/image" Target="media/image60.wmf"/><Relationship Id="rId320" Type="http://schemas.openxmlformats.org/officeDocument/2006/relationships/oleObject" Target="embeddings/oleObject139.bin"/><Relationship Id="rId80" Type="http://schemas.openxmlformats.org/officeDocument/2006/relationships/image" Target="media/image27.wmf"/><Relationship Id="rId155" Type="http://schemas.openxmlformats.org/officeDocument/2006/relationships/image" Target="media/image78.wmf"/><Relationship Id="rId176" Type="http://schemas.openxmlformats.org/officeDocument/2006/relationships/image" Target="media/image88.wmf"/><Relationship Id="rId197" Type="http://schemas.openxmlformats.org/officeDocument/2006/relationships/oleObject" Target="embeddings/oleObject82.bin"/><Relationship Id="rId341" Type="http://schemas.openxmlformats.org/officeDocument/2006/relationships/oleObject" Target="embeddings/oleObject155.bin"/><Relationship Id="rId362" Type="http://schemas.openxmlformats.org/officeDocument/2006/relationships/image" Target="media/image188.wmf"/><Relationship Id="rId383" Type="http://schemas.openxmlformats.org/officeDocument/2006/relationships/oleObject" Target="embeddings/oleObject174.bin"/><Relationship Id="rId418" Type="http://schemas.openxmlformats.org/officeDocument/2006/relationships/image" Target="media/image220.wmf"/><Relationship Id="rId201" Type="http://schemas.openxmlformats.org/officeDocument/2006/relationships/oleObject" Target="embeddings/oleObject84.bin"/><Relationship Id="rId222" Type="http://schemas.openxmlformats.org/officeDocument/2006/relationships/image" Target="media/image118.wmf"/><Relationship Id="rId243" Type="http://schemas.openxmlformats.org/officeDocument/2006/relationships/image" Target="media/image131.wmf"/><Relationship Id="rId264" Type="http://schemas.openxmlformats.org/officeDocument/2006/relationships/image" Target="media/image141.wmf"/><Relationship Id="rId285" Type="http://schemas.openxmlformats.org/officeDocument/2006/relationships/image" Target="media/image155.wmf"/><Relationship Id="rId17" Type="http://schemas.openxmlformats.org/officeDocument/2006/relationships/oleObject" Target="embeddings/oleObject4.bin"/><Relationship Id="rId38" Type="http://schemas.openxmlformats.org/officeDocument/2006/relationships/oleObject" Target="embeddings/oleObject15.bin"/><Relationship Id="rId59" Type="http://schemas.openxmlformats.org/officeDocument/2006/relationships/oleObject" Target="embeddings/oleObject28.bin"/><Relationship Id="rId103" Type="http://schemas.openxmlformats.org/officeDocument/2006/relationships/oleObject" Target="embeddings/oleObject52.bin"/><Relationship Id="rId124" Type="http://schemas.openxmlformats.org/officeDocument/2006/relationships/image" Target="media/image54.wmf"/><Relationship Id="rId310" Type="http://schemas.openxmlformats.org/officeDocument/2006/relationships/oleObject" Target="embeddings/oleObject132.bin"/><Relationship Id="rId70" Type="http://schemas.openxmlformats.org/officeDocument/2006/relationships/oleObject" Target="embeddings/oleObject38.bin"/><Relationship Id="rId91" Type="http://schemas.openxmlformats.org/officeDocument/2006/relationships/image" Target="media/image35.wmf"/><Relationship Id="rId145" Type="http://schemas.openxmlformats.org/officeDocument/2006/relationships/image" Target="media/image69.wmf"/><Relationship Id="rId166" Type="http://schemas.openxmlformats.org/officeDocument/2006/relationships/image" Target="media/image83.wmf"/><Relationship Id="rId187" Type="http://schemas.openxmlformats.org/officeDocument/2006/relationships/image" Target="media/image99.wmf"/><Relationship Id="rId331" Type="http://schemas.openxmlformats.org/officeDocument/2006/relationships/oleObject" Target="embeddings/oleObject148.bin"/><Relationship Id="rId352" Type="http://schemas.openxmlformats.org/officeDocument/2006/relationships/image" Target="media/image183.wmf"/><Relationship Id="rId373" Type="http://schemas.openxmlformats.org/officeDocument/2006/relationships/oleObject" Target="embeddings/oleObject169.bin"/><Relationship Id="rId394" Type="http://schemas.openxmlformats.org/officeDocument/2006/relationships/image" Target="media/image204.wmf"/><Relationship Id="rId408" Type="http://schemas.openxmlformats.org/officeDocument/2006/relationships/oleObject" Target="embeddings/oleObject184.bin"/><Relationship Id="rId1" Type="http://schemas.microsoft.com/office/2006/relationships/keyMapCustomizations" Target="customizations.xml"/><Relationship Id="rId212" Type="http://schemas.openxmlformats.org/officeDocument/2006/relationships/oleObject" Target="embeddings/oleObject89.bin"/><Relationship Id="rId233" Type="http://schemas.openxmlformats.org/officeDocument/2006/relationships/image" Target="media/image125.wmf"/><Relationship Id="rId254" Type="http://schemas.openxmlformats.org/officeDocument/2006/relationships/image" Target="media/image135.wmf"/><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image" Target="media/image49.wmf"/><Relationship Id="rId275" Type="http://schemas.openxmlformats.org/officeDocument/2006/relationships/image" Target="media/image145.wmf"/><Relationship Id="rId296" Type="http://schemas.openxmlformats.org/officeDocument/2006/relationships/oleObject" Target="embeddings/oleObject125.bin"/><Relationship Id="rId300" Type="http://schemas.openxmlformats.org/officeDocument/2006/relationships/oleObject" Target="embeddings/oleObject127.bin"/><Relationship Id="rId60" Type="http://schemas.openxmlformats.org/officeDocument/2006/relationships/oleObject" Target="embeddings/oleObject29.bin"/><Relationship Id="rId81" Type="http://schemas.openxmlformats.org/officeDocument/2006/relationships/oleObject" Target="embeddings/oleObject43.bin"/><Relationship Id="rId135" Type="http://schemas.openxmlformats.org/officeDocument/2006/relationships/oleObject" Target="embeddings/oleObject64.bin"/><Relationship Id="rId156" Type="http://schemas.openxmlformats.org/officeDocument/2006/relationships/oleObject" Target="embeddings/oleObject67.bin"/><Relationship Id="rId177" Type="http://schemas.openxmlformats.org/officeDocument/2006/relationships/image" Target="media/image89.wmf"/><Relationship Id="rId198" Type="http://schemas.openxmlformats.org/officeDocument/2006/relationships/image" Target="media/image105.wmf"/><Relationship Id="rId321" Type="http://schemas.openxmlformats.org/officeDocument/2006/relationships/image" Target="media/image171.wmf"/><Relationship Id="rId342" Type="http://schemas.openxmlformats.org/officeDocument/2006/relationships/image" Target="media/image176.wmf"/><Relationship Id="rId363" Type="http://schemas.openxmlformats.org/officeDocument/2006/relationships/oleObject" Target="embeddings/oleObject164.bin"/><Relationship Id="rId384" Type="http://schemas.openxmlformats.org/officeDocument/2006/relationships/image" Target="media/image199.wmf"/><Relationship Id="rId419" Type="http://schemas.openxmlformats.org/officeDocument/2006/relationships/image" Target="media/image221.wmf"/><Relationship Id="rId202" Type="http://schemas.openxmlformats.org/officeDocument/2006/relationships/image" Target="media/image107.wmf"/><Relationship Id="rId223" Type="http://schemas.openxmlformats.org/officeDocument/2006/relationships/image" Target="media/image119.wmf"/><Relationship Id="rId244" Type="http://schemas.openxmlformats.org/officeDocument/2006/relationships/oleObject" Target="embeddings/oleObject102.bin"/><Relationship Id="rId18" Type="http://schemas.openxmlformats.org/officeDocument/2006/relationships/oleObject" Target="embeddings/oleObject5.bin"/><Relationship Id="rId39" Type="http://schemas.openxmlformats.org/officeDocument/2006/relationships/image" Target="media/image13.wmf"/><Relationship Id="rId265" Type="http://schemas.openxmlformats.org/officeDocument/2006/relationships/oleObject" Target="embeddings/oleObject113.bin"/><Relationship Id="rId286" Type="http://schemas.openxmlformats.org/officeDocument/2006/relationships/oleObject" Target="embeddings/oleObject120.bin"/><Relationship Id="rId50" Type="http://schemas.openxmlformats.org/officeDocument/2006/relationships/image" Target="media/image17.wmf"/><Relationship Id="rId104" Type="http://schemas.openxmlformats.org/officeDocument/2006/relationships/image" Target="media/image41.wmf"/><Relationship Id="rId125" Type="http://schemas.openxmlformats.org/officeDocument/2006/relationships/oleObject" Target="embeddings/oleObject60.bin"/><Relationship Id="rId146" Type="http://schemas.openxmlformats.org/officeDocument/2006/relationships/image" Target="media/image70.wmf"/><Relationship Id="rId167" Type="http://schemas.openxmlformats.org/officeDocument/2006/relationships/oleObject" Target="embeddings/oleObject73.bin"/><Relationship Id="rId188" Type="http://schemas.openxmlformats.org/officeDocument/2006/relationships/image" Target="media/image100.wmf"/><Relationship Id="rId311" Type="http://schemas.openxmlformats.org/officeDocument/2006/relationships/image" Target="media/image168.wmf"/><Relationship Id="rId332" Type="http://schemas.openxmlformats.org/officeDocument/2006/relationships/oleObject" Target="embeddings/oleObject149.bin"/><Relationship Id="rId353" Type="http://schemas.openxmlformats.org/officeDocument/2006/relationships/oleObject" Target="embeddings/oleObject159.bin"/><Relationship Id="rId374" Type="http://schemas.openxmlformats.org/officeDocument/2006/relationships/image" Target="media/image194.wmf"/><Relationship Id="rId395" Type="http://schemas.openxmlformats.org/officeDocument/2006/relationships/oleObject" Target="embeddings/oleObject180.bin"/><Relationship Id="rId409" Type="http://schemas.openxmlformats.org/officeDocument/2006/relationships/image" Target="media/image214.wmf"/><Relationship Id="rId71" Type="http://schemas.openxmlformats.org/officeDocument/2006/relationships/oleObject" Target="embeddings/oleObject39.bin"/><Relationship Id="rId92" Type="http://schemas.openxmlformats.org/officeDocument/2006/relationships/oleObject" Target="embeddings/oleObject46.bin"/><Relationship Id="rId213" Type="http://schemas.openxmlformats.org/officeDocument/2006/relationships/image" Target="media/image113.wmf"/><Relationship Id="rId234" Type="http://schemas.openxmlformats.org/officeDocument/2006/relationships/oleObject" Target="embeddings/oleObject98.bin"/><Relationship Id="rId420" Type="http://schemas.openxmlformats.org/officeDocument/2006/relationships/image" Target="media/image222.wmf"/><Relationship Id="rId2" Type="http://schemas.openxmlformats.org/officeDocument/2006/relationships/numbering" Target="numbering.xml"/><Relationship Id="rId29" Type="http://schemas.openxmlformats.org/officeDocument/2006/relationships/image" Target="media/image7.wmf"/><Relationship Id="rId255" Type="http://schemas.openxmlformats.org/officeDocument/2006/relationships/image" Target="media/image136.wmf"/><Relationship Id="rId276" Type="http://schemas.openxmlformats.org/officeDocument/2006/relationships/image" Target="media/image146.wmf"/><Relationship Id="rId297" Type="http://schemas.openxmlformats.org/officeDocument/2006/relationships/image" Target="media/image161.wmf"/><Relationship Id="rId40" Type="http://schemas.openxmlformats.org/officeDocument/2006/relationships/oleObject" Target="embeddings/oleObject16.bin"/><Relationship Id="rId115" Type="http://schemas.openxmlformats.org/officeDocument/2006/relationships/oleObject" Target="embeddings/oleObject55.bin"/><Relationship Id="rId136" Type="http://schemas.openxmlformats.org/officeDocument/2006/relationships/oleObject" Target="embeddings/oleObject65.bin"/><Relationship Id="rId157" Type="http://schemas.openxmlformats.org/officeDocument/2006/relationships/image" Target="media/image79.wmf"/><Relationship Id="rId178" Type="http://schemas.openxmlformats.org/officeDocument/2006/relationships/image" Target="media/image90.wmf"/><Relationship Id="rId301" Type="http://schemas.openxmlformats.org/officeDocument/2006/relationships/image" Target="media/image163.wmf"/><Relationship Id="rId322" Type="http://schemas.openxmlformats.org/officeDocument/2006/relationships/oleObject" Target="embeddings/oleObject140.bin"/><Relationship Id="rId343" Type="http://schemas.openxmlformats.org/officeDocument/2006/relationships/image" Target="media/image177.wmf"/><Relationship Id="rId364" Type="http://schemas.openxmlformats.org/officeDocument/2006/relationships/image" Target="media/image189.wmf"/><Relationship Id="rId61" Type="http://schemas.openxmlformats.org/officeDocument/2006/relationships/oleObject" Target="embeddings/oleObject30.bin"/><Relationship Id="rId82" Type="http://schemas.openxmlformats.org/officeDocument/2006/relationships/image" Target="media/image28.wmf"/><Relationship Id="rId199" Type="http://schemas.openxmlformats.org/officeDocument/2006/relationships/oleObject" Target="embeddings/oleObject83.bin"/><Relationship Id="rId203" Type="http://schemas.openxmlformats.org/officeDocument/2006/relationships/image" Target="media/image108.wmf"/><Relationship Id="rId385" Type="http://schemas.openxmlformats.org/officeDocument/2006/relationships/oleObject" Target="embeddings/oleObject175.bin"/><Relationship Id="rId19" Type="http://schemas.openxmlformats.org/officeDocument/2006/relationships/image" Target="media/image3.wmf"/><Relationship Id="rId224" Type="http://schemas.openxmlformats.org/officeDocument/2006/relationships/image" Target="media/image120.wmf"/><Relationship Id="rId245" Type="http://schemas.openxmlformats.org/officeDocument/2006/relationships/image" Target="media/image132.wmf"/><Relationship Id="rId266" Type="http://schemas.openxmlformats.org/officeDocument/2006/relationships/image" Target="media/image142.wmf"/><Relationship Id="rId287" Type="http://schemas.openxmlformats.org/officeDocument/2006/relationships/image" Target="media/image156.wmf"/><Relationship Id="rId410" Type="http://schemas.openxmlformats.org/officeDocument/2006/relationships/image" Target="media/image215.wmf"/><Relationship Id="rId30" Type="http://schemas.openxmlformats.org/officeDocument/2006/relationships/image" Target="media/image8.wmf"/><Relationship Id="rId105" Type="http://schemas.openxmlformats.org/officeDocument/2006/relationships/image" Target="media/image42.wmf"/><Relationship Id="rId126" Type="http://schemas.openxmlformats.org/officeDocument/2006/relationships/image" Target="media/image55.wmf"/><Relationship Id="rId147" Type="http://schemas.openxmlformats.org/officeDocument/2006/relationships/image" Target="media/image71.wmf"/><Relationship Id="rId168" Type="http://schemas.openxmlformats.org/officeDocument/2006/relationships/image" Target="media/image84.wmf"/><Relationship Id="rId312" Type="http://schemas.openxmlformats.org/officeDocument/2006/relationships/oleObject" Target="embeddings/oleObject133.bin"/><Relationship Id="rId333" Type="http://schemas.openxmlformats.org/officeDocument/2006/relationships/oleObject" Target="embeddings/oleObject150.bin"/><Relationship Id="rId354" Type="http://schemas.openxmlformats.org/officeDocument/2006/relationships/image" Target="media/image184.wmf"/><Relationship Id="rId51" Type="http://schemas.openxmlformats.org/officeDocument/2006/relationships/oleObject" Target="embeddings/oleObject23.bin"/><Relationship Id="rId72" Type="http://schemas.openxmlformats.org/officeDocument/2006/relationships/oleObject" Target="embeddings/oleObject40.bin"/><Relationship Id="rId93" Type="http://schemas.openxmlformats.org/officeDocument/2006/relationships/image" Target="media/image36.wmf"/><Relationship Id="rId189" Type="http://schemas.openxmlformats.org/officeDocument/2006/relationships/oleObject" Target="embeddings/oleObject78.bin"/><Relationship Id="rId375" Type="http://schemas.openxmlformats.org/officeDocument/2006/relationships/oleObject" Target="embeddings/oleObject170.bin"/><Relationship Id="rId396" Type="http://schemas.openxmlformats.org/officeDocument/2006/relationships/image" Target="media/image205.wmf"/><Relationship Id="rId3" Type="http://schemas.openxmlformats.org/officeDocument/2006/relationships/styles" Target="styles.xml"/><Relationship Id="rId214" Type="http://schemas.openxmlformats.org/officeDocument/2006/relationships/image" Target="media/image114.wmf"/><Relationship Id="rId235" Type="http://schemas.openxmlformats.org/officeDocument/2006/relationships/image" Target="media/image126.wmf"/><Relationship Id="rId256" Type="http://schemas.openxmlformats.org/officeDocument/2006/relationships/image" Target="media/image137.wmf"/><Relationship Id="rId277" Type="http://schemas.openxmlformats.org/officeDocument/2006/relationships/image" Target="media/image147.wmf"/><Relationship Id="rId298" Type="http://schemas.openxmlformats.org/officeDocument/2006/relationships/oleObject" Target="embeddings/oleObject126.bin"/><Relationship Id="rId400" Type="http://schemas.openxmlformats.org/officeDocument/2006/relationships/oleObject" Target="embeddings/oleObject181.bin"/><Relationship Id="rId421" Type="http://schemas.openxmlformats.org/officeDocument/2006/relationships/header" Target="header2.xml"/><Relationship Id="rId116" Type="http://schemas.openxmlformats.org/officeDocument/2006/relationships/image" Target="media/image50.wmf"/><Relationship Id="rId137" Type="http://schemas.openxmlformats.org/officeDocument/2006/relationships/image" Target="media/image61.wmf"/><Relationship Id="rId158" Type="http://schemas.openxmlformats.org/officeDocument/2006/relationships/oleObject" Target="embeddings/oleObject68.bin"/><Relationship Id="rId302" Type="http://schemas.openxmlformats.org/officeDocument/2006/relationships/oleObject" Target="embeddings/oleObject128.bin"/><Relationship Id="rId323" Type="http://schemas.openxmlformats.org/officeDocument/2006/relationships/image" Target="media/image172.wmf"/><Relationship Id="rId344" Type="http://schemas.openxmlformats.org/officeDocument/2006/relationships/image" Target="media/image178.wmf"/><Relationship Id="rId20" Type="http://schemas.openxmlformats.org/officeDocument/2006/relationships/oleObject" Target="embeddings/oleObject6.bin"/><Relationship Id="rId41" Type="http://schemas.openxmlformats.org/officeDocument/2006/relationships/image" Target="media/image14.wmf"/><Relationship Id="rId62" Type="http://schemas.openxmlformats.org/officeDocument/2006/relationships/oleObject" Target="embeddings/oleObject31.bin"/><Relationship Id="rId83" Type="http://schemas.openxmlformats.org/officeDocument/2006/relationships/image" Target="media/image29.wmf"/><Relationship Id="rId179" Type="http://schemas.openxmlformats.org/officeDocument/2006/relationships/image" Target="media/image91.wmf"/><Relationship Id="rId365" Type="http://schemas.openxmlformats.org/officeDocument/2006/relationships/oleObject" Target="embeddings/oleObject165.bin"/><Relationship Id="rId386" Type="http://schemas.openxmlformats.org/officeDocument/2006/relationships/image" Target="media/image200.wmf"/><Relationship Id="rId190" Type="http://schemas.openxmlformats.org/officeDocument/2006/relationships/image" Target="media/image101.wmf"/><Relationship Id="rId204" Type="http://schemas.openxmlformats.org/officeDocument/2006/relationships/oleObject" Target="embeddings/oleObject85.bin"/><Relationship Id="rId225" Type="http://schemas.openxmlformats.org/officeDocument/2006/relationships/image" Target="media/image121.wmf"/><Relationship Id="rId246" Type="http://schemas.openxmlformats.org/officeDocument/2006/relationships/oleObject" Target="embeddings/oleObject103.bin"/><Relationship Id="rId267" Type="http://schemas.openxmlformats.org/officeDocument/2006/relationships/oleObject" Target="embeddings/oleObject114.bin"/><Relationship Id="rId288" Type="http://schemas.openxmlformats.org/officeDocument/2006/relationships/oleObject" Target="embeddings/oleObject121.bin"/><Relationship Id="rId411" Type="http://schemas.openxmlformats.org/officeDocument/2006/relationships/oleObject" Target="embeddings/oleObject185.bin"/><Relationship Id="rId106" Type="http://schemas.openxmlformats.org/officeDocument/2006/relationships/image" Target="media/image43.wmf"/><Relationship Id="rId127" Type="http://schemas.openxmlformats.org/officeDocument/2006/relationships/oleObject" Target="embeddings/oleObject61.bin"/><Relationship Id="rId313" Type="http://schemas.openxmlformats.org/officeDocument/2006/relationships/image" Target="media/image169.wmf"/><Relationship Id="rId10" Type="http://schemas.openxmlformats.org/officeDocument/2006/relationships/hyperlink" Target="http://www.3gpp.org/ftp/Specs/html-info/21900.htm" TargetMode="External"/><Relationship Id="rId31" Type="http://schemas.openxmlformats.org/officeDocument/2006/relationships/image" Target="media/image9.wmf"/><Relationship Id="rId52" Type="http://schemas.openxmlformats.org/officeDocument/2006/relationships/image" Target="media/image18.wmf"/><Relationship Id="rId73" Type="http://schemas.openxmlformats.org/officeDocument/2006/relationships/image" Target="media/image22.wmf"/><Relationship Id="rId94" Type="http://schemas.openxmlformats.org/officeDocument/2006/relationships/oleObject" Target="embeddings/oleObject47.bin"/><Relationship Id="rId148" Type="http://schemas.openxmlformats.org/officeDocument/2006/relationships/image" Target="media/image72.wmf"/><Relationship Id="rId169" Type="http://schemas.openxmlformats.org/officeDocument/2006/relationships/oleObject" Target="embeddings/oleObject74.bin"/><Relationship Id="rId334" Type="http://schemas.openxmlformats.org/officeDocument/2006/relationships/oleObject" Target="embeddings/oleObject151.bin"/><Relationship Id="rId355" Type="http://schemas.openxmlformats.org/officeDocument/2006/relationships/oleObject" Target="embeddings/oleObject160.bin"/><Relationship Id="rId376" Type="http://schemas.openxmlformats.org/officeDocument/2006/relationships/image" Target="media/image195.wmf"/><Relationship Id="rId397" Type="http://schemas.openxmlformats.org/officeDocument/2006/relationships/image" Target="media/image206.wmf"/><Relationship Id="rId4" Type="http://schemas.openxmlformats.org/officeDocument/2006/relationships/settings" Target="settings.xml"/><Relationship Id="rId180" Type="http://schemas.openxmlformats.org/officeDocument/2006/relationships/image" Target="media/image92.wmf"/><Relationship Id="rId215" Type="http://schemas.openxmlformats.org/officeDocument/2006/relationships/oleObject" Target="embeddings/oleObject90.bin"/><Relationship Id="rId236" Type="http://schemas.openxmlformats.org/officeDocument/2006/relationships/oleObject" Target="embeddings/oleObject99.bin"/><Relationship Id="rId257" Type="http://schemas.openxmlformats.org/officeDocument/2006/relationships/oleObject" Target="embeddings/oleObject109.bin"/><Relationship Id="rId278" Type="http://schemas.openxmlformats.org/officeDocument/2006/relationships/image" Target="media/image148.wmf"/><Relationship Id="rId401" Type="http://schemas.openxmlformats.org/officeDocument/2006/relationships/image" Target="media/image209.wmf"/><Relationship Id="rId422" Type="http://schemas.openxmlformats.org/officeDocument/2006/relationships/footer" Target="footer1.xml"/><Relationship Id="rId303" Type="http://schemas.openxmlformats.org/officeDocument/2006/relationships/image" Target="media/image164.wmf"/><Relationship Id="rId42" Type="http://schemas.openxmlformats.org/officeDocument/2006/relationships/oleObject" Target="embeddings/oleObject17.bin"/><Relationship Id="rId84" Type="http://schemas.openxmlformats.org/officeDocument/2006/relationships/image" Target="media/image30.wmf"/><Relationship Id="rId138" Type="http://schemas.openxmlformats.org/officeDocument/2006/relationships/image" Target="media/image62.wmf"/><Relationship Id="rId345" Type="http://schemas.openxmlformats.org/officeDocument/2006/relationships/image" Target="media/image179.wmf"/><Relationship Id="rId387" Type="http://schemas.openxmlformats.org/officeDocument/2006/relationships/oleObject" Target="embeddings/oleObject176.bin"/><Relationship Id="rId191" Type="http://schemas.openxmlformats.org/officeDocument/2006/relationships/oleObject" Target="embeddings/oleObject79.bin"/><Relationship Id="rId205" Type="http://schemas.openxmlformats.org/officeDocument/2006/relationships/image" Target="media/image109.wmf"/><Relationship Id="rId247" Type="http://schemas.openxmlformats.org/officeDocument/2006/relationships/oleObject" Target="embeddings/oleObject104.bin"/><Relationship Id="rId412" Type="http://schemas.openxmlformats.org/officeDocument/2006/relationships/image" Target="media/image216.wmf"/><Relationship Id="rId107" Type="http://schemas.openxmlformats.org/officeDocument/2006/relationships/image" Target="media/image44.wmf"/><Relationship Id="rId289" Type="http://schemas.openxmlformats.org/officeDocument/2006/relationships/image" Target="media/image157.wmf"/><Relationship Id="rId11" Type="http://schemas.openxmlformats.org/officeDocument/2006/relationships/header" Target="header1.xml"/><Relationship Id="rId53" Type="http://schemas.openxmlformats.org/officeDocument/2006/relationships/oleObject" Target="embeddings/oleObject24.bin"/><Relationship Id="rId149" Type="http://schemas.openxmlformats.org/officeDocument/2006/relationships/image" Target="media/image73.wmf"/><Relationship Id="rId314" Type="http://schemas.openxmlformats.org/officeDocument/2006/relationships/oleObject" Target="embeddings/oleObject134.bin"/><Relationship Id="rId356" Type="http://schemas.openxmlformats.org/officeDocument/2006/relationships/image" Target="media/image185.wmf"/><Relationship Id="rId398" Type="http://schemas.openxmlformats.org/officeDocument/2006/relationships/image" Target="media/image207.wmf"/><Relationship Id="rId95" Type="http://schemas.openxmlformats.org/officeDocument/2006/relationships/image" Target="media/image37.wmf"/><Relationship Id="rId160" Type="http://schemas.openxmlformats.org/officeDocument/2006/relationships/oleObject" Target="embeddings/oleObject69.bin"/><Relationship Id="rId216" Type="http://schemas.openxmlformats.org/officeDocument/2006/relationships/oleObject" Target="embeddings/oleObject91.bin"/><Relationship Id="rId423" Type="http://schemas.openxmlformats.org/officeDocument/2006/relationships/fontTable" Target="fontTable.xml"/><Relationship Id="rId258" Type="http://schemas.openxmlformats.org/officeDocument/2006/relationships/image" Target="media/image138.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397</TotalTime>
  <Pages>5</Pages>
  <Words>9790</Words>
  <Characters>55805</Characters>
  <Application>Microsoft Office Word</Application>
  <DocSecurity>0</DocSecurity>
  <Lines>465</Lines>
  <Paragraphs>130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Johan Bergman</cp:lastModifiedBy>
  <cp:revision>39</cp:revision>
  <cp:lastPrinted>1899-12-31T23:00:00Z</cp:lastPrinted>
  <dcterms:created xsi:type="dcterms:W3CDTF">2018-10-11T11:35:00Z</dcterms:created>
  <dcterms:modified xsi:type="dcterms:W3CDTF">2018-11-03T11:18:00Z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